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76E94" w14:textId="70818E86" w:rsidR="002A792A" w:rsidRPr="003D0A91" w:rsidRDefault="00AA79D2">
      <w:pPr>
        <w:pStyle w:val="Date"/>
        <w:rPr>
          <w:b/>
          <w:bCs/>
          <w:sz w:val="22"/>
          <w:szCs w:val="22"/>
        </w:rPr>
      </w:pPr>
      <w:r>
        <w:rPr>
          <w:b/>
          <w:bCs/>
          <w:sz w:val="22"/>
          <w:szCs w:val="22"/>
        </w:rPr>
        <w:t xml:space="preserve"> </w:t>
      </w:r>
      <w:r w:rsidR="003D0A91" w:rsidRPr="003D0A91">
        <w:rPr>
          <w:b/>
          <w:bCs/>
          <w:sz w:val="22"/>
          <w:szCs w:val="22"/>
        </w:rPr>
        <w:t>Development Services Department</w:t>
      </w:r>
    </w:p>
    <w:tbl>
      <w:tblPr>
        <w:tblStyle w:val="TableGrid"/>
        <w:tblW w:w="10800" w:type="dxa"/>
        <w:tblLayout w:type="fixed"/>
        <w:tblCellMar>
          <w:left w:w="0" w:type="dxa"/>
          <w:right w:w="0" w:type="dxa"/>
        </w:tblCellMar>
        <w:tblLook w:val="04A0" w:firstRow="1" w:lastRow="0" w:firstColumn="1" w:lastColumn="0" w:noHBand="0" w:noVBand="1"/>
        <w:tblDescription w:val="Legend table to enter Status Code Legend"/>
      </w:tblPr>
      <w:tblGrid>
        <w:gridCol w:w="10800"/>
      </w:tblGrid>
      <w:tr w:rsidR="003D0A91" w14:paraId="1F33FECA" w14:textId="77777777" w:rsidTr="003D0A91">
        <w:trPr>
          <w:trHeight w:val="879"/>
        </w:trPr>
        <w:tc>
          <w:tcPr>
            <w:tcW w:w="10800" w:type="dxa"/>
          </w:tcPr>
          <w:p w14:paraId="277A7054" w14:textId="3682FED2" w:rsidR="003D0A91" w:rsidRPr="00910764" w:rsidRDefault="003D0A91">
            <w:pPr>
              <w:pStyle w:val="Heading2"/>
              <w:rPr>
                <w:b/>
                <w:bCs/>
                <w:sz w:val="22"/>
                <w:szCs w:val="22"/>
              </w:rPr>
            </w:pPr>
            <w:r w:rsidRPr="00910764">
              <w:rPr>
                <w:b/>
                <w:bCs/>
                <w:sz w:val="22"/>
                <w:szCs w:val="22"/>
              </w:rPr>
              <w:t xml:space="preserve">Agenda Item: </w:t>
            </w:r>
            <w:r w:rsidR="00366CFF">
              <w:rPr>
                <w:sz w:val="22"/>
                <w:szCs w:val="22"/>
              </w:rPr>
              <w:t xml:space="preserve">Application sponsor Randy Park is requesting an annexation into the city of approximately 29.79 acres located at approximately 3751 W. 9600 S. The intent </w:t>
            </w:r>
            <w:r w:rsidR="00647323">
              <w:rPr>
                <w:sz w:val="22"/>
                <w:szCs w:val="22"/>
              </w:rPr>
              <w:t>on</w:t>
            </w:r>
            <w:r w:rsidR="00366CFF">
              <w:rPr>
                <w:sz w:val="22"/>
                <w:szCs w:val="22"/>
              </w:rPr>
              <w:t xml:space="preserve"> the property would be for future industrial development.</w:t>
            </w:r>
          </w:p>
        </w:tc>
      </w:tr>
    </w:tbl>
    <w:tbl>
      <w:tblPr>
        <w:tblStyle w:val="ProjectStatusReport"/>
        <w:tblW w:w="0" w:type="auto"/>
        <w:tblLayout w:type="fixed"/>
        <w:tblLook w:val="04A0" w:firstRow="1" w:lastRow="0" w:firstColumn="1" w:lastColumn="0" w:noHBand="0" w:noVBand="1"/>
        <w:tblDescription w:val="Legend table to enter Status Code Legend"/>
      </w:tblPr>
      <w:tblGrid>
        <w:gridCol w:w="2333"/>
        <w:gridCol w:w="8467"/>
      </w:tblGrid>
      <w:tr w:rsidR="000D527F" w14:paraId="52E654E4" w14:textId="77777777" w:rsidTr="00AB08ED">
        <w:trPr>
          <w:trHeight w:val="720"/>
        </w:trPr>
        <w:tc>
          <w:tcPr>
            <w:tcW w:w="2333" w:type="dxa"/>
            <w:vMerge w:val="restart"/>
          </w:tcPr>
          <w:p w14:paraId="28184239" w14:textId="77777777" w:rsidR="0014731F" w:rsidRDefault="00910764">
            <w:pPr>
              <w:rPr>
                <w:b/>
                <w:bCs/>
              </w:rPr>
            </w:pPr>
            <w:r w:rsidRPr="00910764">
              <w:rPr>
                <w:b/>
                <w:bCs/>
              </w:rPr>
              <w:t>Applicant:</w:t>
            </w:r>
            <w:r w:rsidR="0014731F">
              <w:rPr>
                <w:b/>
                <w:bCs/>
              </w:rPr>
              <w:t xml:space="preserve"> </w:t>
            </w:r>
          </w:p>
          <w:p w14:paraId="3ED8A5CD" w14:textId="226F3E94" w:rsidR="0014731F" w:rsidRPr="0014731F" w:rsidRDefault="00366CFF">
            <w:r>
              <w:t>Randy Park</w:t>
            </w:r>
          </w:p>
          <w:p w14:paraId="6B156A9C" w14:textId="77777777" w:rsidR="00910764" w:rsidRPr="00910764" w:rsidRDefault="00910764"/>
          <w:p w14:paraId="4495FDBA" w14:textId="77777777" w:rsidR="00910764" w:rsidRPr="00910764" w:rsidRDefault="00910764">
            <w:pPr>
              <w:rPr>
                <w:b/>
                <w:bCs/>
              </w:rPr>
            </w:pPr>
            <w:r w:rsidRPr="00910764">
              <w:rPr>
                <w:b/>
                <w:bCs/>
              </w:rPr>
              <w:t>Staff Coordinator:</w:t>
            </w:r>
          </w:p>
          <w:p w14:paraId="5A440656" w14:textId="7CD2AD98" w:rsidR="00910764" w:rsidRDefault="0014731F">
            <w:r>
              <w:t>Michael Bryant</w:t>
            </w:r>
          </w:p>
          <w:p w14:paraId="62E636B5" w14:textId="77777777" w:rsidR="0014731F" w:rsidRPr="00910764" w:rsidRDefault="0014731F"/>
          <w:p w14:paraId="26246FC3" w14:textId="77777777" w:rsidR="0014731F" w:rsidRDefault="00910764">
            <w:pPr>
              <w:rPr>
                <w:b/>
                <w:bCs/>
              </w:rPr>
            </w:pPr>
            <w:r w:rsidRPr="00910764">
              <w:rPr>
                <w:b/>
                <w:bCs/>
              </w:rPr>
              <w:t xml:space="preserve">Citywide Application: </w:t>
            </w:r>
          </w:p>
          <w:p w14:paraId="2EA441CB" w14:textId="0E1843D6" w:rsidR="0095039A" w:rsidRPr="00910764" w:rsidRDefault="00366CFF" w:rsidP="0095039A">
            <w:pPr>
              <w:rPr>
                <w:b/>
                <w:bCs/>
              </w:rPr>
            </w:pPr>
            <w:r>
              <w:t>Annexation Request</w:t>
            </w:r>
          </w:p>
          <w:p w14:paraId="19E46CD7" w14:textId="77777777" w:rsidR="00910764" w:rsidRPr="00910764" w:rsidRDefault="00910764"/>
          <w:p w14:paraId="5D626728" w14:textId="77777777" w:rsidR="0014731F" w:rsidRDefault="00910764">
            <w:pPr>
              <w:rPr>
                <w:b/>
                <w:bCs/>
              </w:rPr>
            </w:pPr>
            <w:r w:rsidRPr="00910764">
              <w:rPr>
                <w:b/>
                <w:bCs/>
              </w:rPr>
              <w:t xml:space="preserve">Commission/Council Action Required: </w:t>
            </w:r>
          </w:p>
          <w:p w14:paraId="1AF18DE1" w14:textId="5EE04921" w:rsidR="00910764" w:rsidRPr="0014731F" w:rsidRDefault="00910764">
            <w:r w:rsidRPr="0014731F">
              <w:t>Yes</w:t>
            </w:r>
          </w:p>
          <w:p w14:paraId="122C7A45" w14:textId="77777777" w:rsidR="00910764" w:rsidRPr="00910764" w:rsidRDefault="00910764"/>
          <w:p w14:paraId="391E656A" w14:textId="77777777" w:rsidR="00910764" w:rsidRPr="00910764" w:rsidRDefault="00910764">
            <w:pPr>
              <w:rPr>
                <w:b/>
                <w:bCs/>
              </w:rPr>
            </w:pPr>
            <w:r w:rsidRPr="00910764">
              <w:rPr>
                <w:b/>
                <w:bCs/>
              </w:rPr>
              <w:t>Alternative Actions:</w:t>
            </w:r>
          </w:p>
          <w:p w14:paraId="217B5CA5" w14:textId="611F7571" w:rsidR="00910764" w:rsidRPr="008A363F" w:rsidRDefault="008A363F" w:rsidP="00A74CE1">
            <w:pPr>
              <w:pStyle w:val="ListParagraph"/>
              <w:numPr>
                <w:ilvl w:val="0"/>
                <w:numId w:val="17"/>
              </w:numPr>
            </w:pPr>
            <w:r>
              <w:t xml:space="preserve">Recommend approval </w:t>
            </w:r>
            <w:r w:rsidR="00923B89">
              <w:t>of the request with</w:t>
            </w:r>
            <w:r w:rsidR="00A46383">
              <w:t xml:space="preserve"> changes</w:t>
            </w:r>
          </w:p>
          <w:p w14:paraId="09BE4C1C" w14:textId="77777777" w:rsidR="00910764" w:rsidRDefault="00910764"/>
          <w:p w14:paraId="33AFF5D9" w14:textId="77777777" w:rsidR="00910764" w:rsidRDefault="00A46383" w:rsidP="00A74CE1">
            <w:pPr>
              <w:pStyle w:val="ListParagraph"/>
              <w:numPr>
                <w:ilvl w:val="0"/>
                <w:numId w:val="17"/>
              </w:numPr>
            </w:pPr>
            <w:r>
              <w:t>Recommend denial of the request.</w:t>
            </w:r>
          </w:p>
          <w:p w14:paraId="00775569" w14:textId="77777777" w:rsidR="00A46383" w:rsidRPr="00A46383" w:rsidRDefault="00A46383" w:rsidP="00A46383">
            <w:pPr>
              <w:pStyle w:val="ListParagraph"/>
            </w:pPr>
          </w:p>
          <w:p w14:paraId="2B33A01A" w14:textId="43202202" w:rsidR="00A46383" w:rsidRPr="00A46383" w:rsidRDefault="00610BC8" w:rsidP="00A74CE1">
            <w:pPr>
              <w:pStyle w:val="ListParagraph"/>
              <w:numPr>
                <w:ilvl w:val="0"/>
                <w:numId w:val="17"/>
              </w:numPr>
            </w:pPr>
            <w:r>
              <w:t xml:space="preserve">Table the request with guidance to the applicant </w:t>
            </w:r>
            <w:r w:rsidR="00366CFF">
              <w:t xml:space="preserve">sponsor </w:t>
            </w:r>
            <w:r>
              <w:t xml:space="preserve">and staff </w:t>
            </w:r>
            <w:r w:rsidR="00CD6D4C">
              <w:t>regarding</w:t>
            </w:r>
            <w:r w:rsidR="00923B89">
              <w:t xml:space="preserve"> what additional information the planning commission would like to see.</w:t>
            </w:r>
          </w:p>
        </w:tc>
        <w:tc>
          <w:tcPr>
            <w:tcW w:w="8467" w:type="dxa"/>
            <w:tcMar>
              <w:left w:w="144" w:type="dxa"/>
            </w:tcMar>
          </w:tcPr>
          <w:p w14:paraId="4AA26415" w14:textId="1B6E2105" w:rsidR="00177CB4" w:rsidRPr="00DE6C21" w:rsidRDefault="00910764" w:rsidP="00366CFF">
            <w:pPr>
              <w:pStyle w:val="AtRisk"/>
              <w:numPr>
                <w:ilvl w:val="0"/>
                <w:numId w:val="0"/>
              </w:numPr>
              <w:rPr>
                <w:rFonts w:asciiTheme="minorHAnsi" w:hAnsiTheme="minorHAnsi"/>
                <w:sz w:val="22"/>
                <w:szCs w:val="22"/>
              </w:rPr>
            </w:pPr>
            <w:r w:rsidRPr="00DE6C21">
              <w:rPr>
                <w:rFonts w:asciiTheme="minorHAnsi" w:hAnsiTheme="minorHAnsi"/>
                <w:b/>
                <w:bCs/>
                <w:sz w:val="22"/>
                <w:szCs w:val="22"/>
              </w:rPr>
              <w:t>Relevant History:</w:t>
            </w:r>
            <w:r w:rsidR="0008236E" w:rsidRPr="00DE6C21">
              <w:rPr>
                <w:rFonts w:asciiTheme="minorHAnsi" w:hAnsiTheme="minorHAnsi"/>
                <w:b/>
                <w:bCs/>
                <w:sz w:val="22"/>
                <w:szCs w:val="22"/>
              </w:rPr>
              <w:t xml:space="preserve"> </w:t>
            </w:r>
            <w:r w:rsidR="00366CFF">
              <w:rPr>
                <w:rFonts w:asciiTheme="minorHAnsi" w:hAnsiTheme="minorHAnsi"/>
                <w:sz w:val="22"/>
                <w:szCs w:val="22"/>
              </w:rPr>
              <w:t>The Payson City General Plan identifies areas for annexation. The Clearwing Annexation request is identified in an area anticipated for annexation within ten years. The area requested for annexation is immediately adjacent to the city and would meet all the Utah State law requirement for annexation.</w:t>
            </w:r>
          </w:p>
        </w:tc>
      </w:tr>
      <w:tr w:rsidR="00684612" w14:paraId="5A708AEA" w14:textId="77777777" w:rsidTr="00AB08ED">
        <w:trPr>
          <w:trHeight w:val="720"/>
        </w:trPr>
        <w:tc>
          <w:tcPr>
            <w:tcW w:w="2333" w:type="dxa"/>
            <w:vMerge/>
          </w:tcPr>
          <w:p w14:paraId="4A195884" w14:textId="77777777" w:rsidR="00684612" w:rsidRDefault="00684612"/>
        </w:tc>
        <w:tc>
          <w:tcPr>
            <w:tcW w:w="8467" w:type="dxa"/>
            <w:tcMar>
              <w:left w:w="144" w:type="dxa"/>
            </w:tcMar>
          </w:tcPr>
          <w:p w14:paraId="131DD4A4" w14:textId="5BACB511" w:rsidR="0050061F" w:rsidRPr="00E978F6" w:rsidRDefault="0050061F" w:rsidP="0050061F">
            <w:pPr>
              <w:spacing w:line="240" w:lineRule="auto"/>
              <w:rPr>
                <w:rFonts w:asciiTheme="minorHAnsi" w:hAnsiTheme="minorHAnsi"/>
                <w:b/>
                <w:bCs/>
                <w:sz w:val="22"/>
                <w:szCs w:val="22"/>
              </w:rPr>
            </w:pPr>
            <w:r w:rsidRPr="00E978F6">
              <w:rPr>
                <w:rFonts w:asciiTheme="minorHAnsi" w:hAnsiTheme="minorHAnsi"/>
                <w:b/>
                <w:bCs/>
                <w:sz w:val="22"/>
                <w:szCs w:val="22"/>
              </w:rPr>
              <w:t xml:space="preserve">Applicant Request: </w:t>
            </w:r>
            <w:r w:rsidR="00366CFF">
              <w:rPr>
                <w:rFonts w:asciiTheme="minorHAnsi" w:hAnsiTheme="minorHAnsi"/>
                <w:sz w:val="22"/>
                <w:szCs w:val="22"/>
              </w:rPr>
              <w:t xml:space="preserve">Annexation of the following </w:t>
            </w:r>
            <w:r w:rsidR="00CE1EBE">
              <w:rPr>
                <w:rFonts w:asciiTheme="minorHAnsi" w:hAnsiTheme="minorHAnsi"/>
                <w:sz w:val="22"/>
                <w:szCs w:val="22"/>
              </w:rPr>
              <w:t xml:space="preserve">Utah County </w:t>
            </w:r>
            <w:r w:rsidR="00366CFF">
              <w:rPr>
                <w:rFonts w:asciiTheme="minorHAnsi" w:hAnsiTheme="minorHAnsi"/>
                <w:sz w:val="22"/>
                <w:szCs w:val="22"/>
              </w:rPr>
              <w:t xml:space="preserve">parcels with </w:t>
            </w:r>
            <w:r w:rsidR="00CE1EBE">
              <w:rPr>
                <w:rFonts w:asciiTheme="minorHAnsi" w:hAnsiTheme="minorHAnsi"/>
                <w:sz w:val="22"/>
                <w:szCs w:val="22"/>
              </w:rPr>
              <w:t xml:space="preserve">a request for </w:t>
            </w:r>
            <w:r w:rsidR="00366CFF">
              <w:rPr>
                <w:rFonts w:asciiTheme="minorHAnsi" w:hAnsiTheme="minorHAnsi"/>
                <w:sz w:val="22"/>
                <w:szCs w:val="22"/>
              </w:rPr>
              <w:t xml:space="preserve">an I-1, Industrial Zone </w:t>
            </w:r>
            <w:r w:rsidR="00CE1EBE">
              <w:rPr>
                <w:rFonts w:asciiTheme="minorHAnsi" w:hAnsiTheme="minorHAnsi"/>
                <w:sz w:val="22"/>
                <w:szCs w:val="22"/>
              </w:rPr>
              <w:t>designation.</w:t>
            </w:r>
          </w:p>
          <w:p w14:paraId="49659E23" w14:textId="51D80EAF" w:rsidR="00177CB4" w:rsidRPr="00A971E8" w:rsidRDefault="00CE1EBE" w:rsidP="00A971E8">
            <w:pPr>
              <w:pStyle w:val="ListParagraph"/>
              <w:numPr>
                <w:ilvl w:val="0"/>
                <w:numId w:val="16"/>
              </w:numPr>
              <w:spacing w:line="240" w:lineRule="auto"/>
              <w:rPr>
                <w:rFonts w:asciiTheme="minorHAnsi" w:hAnsiTheme="minorHAnsi"/>
                <w:sz w:val="22"/>
                <w:szCs w:val="22"/>
              </w:rPr>
            </w:pPr>
            <w:r>
              <w:rPr>
                <w:rFonts w:asciiTheme="minorHAnsi" w:hAnsiTheme="minorHAnsi"/>
                <w:sz w:val="22"/>
                <w:szCs w:val="22"/>
              </w:rPr>
              <w:t>30:024:0131, 30:024:0132, 30:024:0127, 30:024:0126, 30:024:0129, 30:024:0133.</w:t>
            </w:r>
          </w:p>
        </w:tc>
      </w:tr>
      <w:tr w:rsidR="000D527F" w14:paraId="550A5252" w14:textId="77777777" w:rsidTr="00AB08ED">
        <w:trPr>
          <w:trHeight w:val="720"/>
        </w:trPr>
        <w:tc>
          <w:tcPr>
            <w:tcW w:w="2333" w:type="dxa"/>
            <w:vMerge/>
          </w:tcPr>
          <w:p w14:paraId="695391CE" w14:textId="58F8EABA" w:rsidR="000D527F" w:rsidRDefault="000D527F"/>
        </w:tc>
        <w:tc>
          <w:tcPr>
            <w:tcW w:w="8467" w:type="dxa"/>
            <w:tcMar>
              <w:left w:w="144" w:type="dxa"/>
            </w:tcMar>
          </w:tcPr>
          <w:p w14:paraId="4305EA43" w14:textId="43AFA58E" w:rsidR="000D527F" w:rsidRPr="00DE6C21" w:rsidRDefault="007362F9" w:rsidP="00910764">
            <w:pPr>
              <w:pStyle w:val="AtRisk"/>
              <w:numPr>
                <w:ilvl w:val="0"/>
                <w:numId w:val="0"/>
              </w:numPr>
              <w:rPr>
                <w:rFonts w:asciiTheme="minorHAnsi" w:hAnsiTheme="minorHAnsi"/>
                <w:sz w:val="22"/>
                <w:szCs w:val="22"/>
              </w:rPr>
            </w:pPr>
            <w:r>
              <w:rPr>
                <w:rFonts w:asciiTheme="minorHAnsi" w:hAnsiTheme="minorHAnsi"/>
                <w:b/>
                <w:bCs/>
                <w:sz w:val="22"/>
                <w:szCs w:val="22"/>
              </w:rPr>
              <w:t xml:space="preserve">Development Review Committee </w:t>
            </w:r>
            <w:r w:rsidR="00910764" w:rsidRPr="00DE6C21">
              <w:rPr>
                <w:rFonts w:asciiTheme="minorHAnsi" w:hAnsiTheme="minorHAnsi"/>
                <w:b/>
                <w:bCs/>
                <w:sz w:val="22"/>
                <w:szCs w:val="22"/>
              </w:rPr>
              <w:t xml:space="preserve">Concerns: </w:t>
            </w:r>
            <w:r w:rsidR="004778F4" w:rsidRPr="00DE6C21">
              <w:rPr>
                <w:rFonts w:asciiTheme="minorHAnsi" w:hAnsiTheme="minorHAnsi"/>
                <w:sz w:val="22"/>
                <w:szCs w:val="22"/>
              </w:rPr>
              <w:t>In discussion with the applicant and various departments of the city t</w:t>
            </w:r>
            <w:r w:rsidR="00647323">
              <w:rPr>
                <w:rFonts w:asciiTheme="minorHAnsi" w:hAnsiTheme="minorHAnsi"/>
                <w:sz w:val="22"/>
                <w:szCs w:val="22"/>
              </w:rPr>
              <w:t>wo</w:t>
            </w:r>
            <w:r w:rsidR="004778F4" w:rsidRPr="00DE6C21">
              <w:rPr>
                <w:rFonts w:asciiTheme="minorHAnsi" w:hAnsiTheme="minorHAnsi"/>
                <w:sz w:val="22"/>
                <w:szCs w:val="22"/>
              </w:rPr>
              <w:t xml:space="preserve"> major concerns were</w:t>
            </w:r>
            <w:r w:rsidR="001550AC" w:rsidRPr="00DE6C21">
              <w:rPr>
                <w:rFonts w:asciiTheme="minorHAnsi" w:hAnsiTheme="minorHAnsi"/>
                <w:sz w:val="22"/>
                <w:szCs w:val="22"/>
              </w:rPr>
              <w:t xml:space="preserve"> regularly raised. </w:t>
            </w:r>
          </w:p>
          <w:p w14:paraId="231CDB9A" w14:textId="77777777" w:rsidR="00F65FA8" w:rsidRDefault="001D3874" w:rsidP="00A74CE1">
            <w:pPr>
              <w:pStyle w:val="AtRisk"/>
              <w:numPr>
                <w:ilvl w:val="0"/>
                <w:numId w:val="8"/>
              </w:numPr>
              <w:rPr>
                <w:rFonts w:asciiTheme="minorHAnsi" w:hAnsiTheme="minorHAnsi"/>
                <w:sz w:val="22"/>
                <w:szCs w:val="22"/>
              </w:rPr>
            </w:pPr>
            <w:r w:rsidRPr="00A971E8">
              <w:rPr>
                <w:rFonts w:asciiTheme="minorHAnsi" w:hAnsiTheme="minorHAnsi"/>
                <w:b/>
                <w:bCs/>
                <w:i/>
                <w:iCs/>
                <w:sz w:val="22"/>
                <w:szCs w:val="22"/>
              </w:rPr>
              <w:t>Utilities.</w:t>
            </w:r>
            <w:r w:rsidR="00AC129F" w:rsidRPr="00A971E8">
              <w:rPr>
                <w:rFonts w:asciiTheme="minorHAnsi" w:hAnsiTheme="minorHAnsi"/>
                <w:sz w:val="22"/>
                <w:szCs w:val="22"/>
              </w:rPr>
              <w:t xml:space="preserve"> </w:t>
            </w:r>
            <w:r w:rsidR="00FC13F8" w:rsidRPr="00A971E8">
              <w:rPr>
                <w:rFonts w:asciiTheme="minorHAnsi" w:hAnsiTheme="minorHAnsi"/>
                <w:sz w:val="22"/>
                <w:szCs w:val="22"/>
              </w:rPr>
              <w:t xml:space="preserve">There is a need for additional utilities and increased </w:t>
            </w:r>
            <w:r w:rsidR="00F232C9" w:rsidRPr="00A971E8">
              <w:rPr>
                <w:rFonts w:asciiTheme="minorHAnsi" w:hAnsiTheme="minorHAnsi"/>
                <w:sz w:val="22"/>
                <w:szCs w:val="22"/>
              </w:rPr>
              <w:t>utility capacity</w:t>
            </w:r>
            <w:r w:rsidR="00670973" w:rsidRPr="00A971E8">
              <w:rPr>
                <w:rFonts w:asciiTheme="minorHAnsi" w:hAnsiTheme="minorHAnsi"/>
                <w:sz w:val="22"/>
                <w:szCs w:val="22"/>
              </w:rPr>
              <w:t xml:space="preserve"> within the area</w:t>
            </w:r>
            <w:r w:rsidR="00CE1EBE">
              <w:rPr>
                <w:rFonts w:asciiTheme="minorHAnsi" w:hAnsiTheme="minorHAnsi"/>
                <w:sz w:val="22"/>
                <w:szCs w:val="22"/>
              </w:rPr>
              <w:t xml:space="preserve"> that will have to be installed with development. Including a sewer lift station</w:t>
            </w:r>
          </w:p>
          <w:p w14:paraId="62E3B7AD" w14:textId="168EB1DB" w:rsidR="00CE1EBE" w:rsidRPr="001D3874" w:rsidRDefault="00CE1EBE" w:rsidP="00A74CE1">
            <w:pPr>
              <w:pStyle w:val="AtRisk"/>
              <w:numPr>
                <w:ilvl w:val="0"/>
                <w:numId w:val="8"/>
              </w:numPr>
              <w:rPr>
                <w:rFonts w:asciiTheme="minorHAnsi" w:hAnsiTheme="minorHAnsi"/>
                <w:sz w:val="22"/>
                <w:szCs w:val="22"/>
              </w:rPr>
            </w:pPr>
            <w:r>
              <w:rPr>
                <w:rFonts w:asciiTheme="minorHAnsi" w:hAnsiTheme="minorHAnsi"/>
                <w:b/>
                <w:bCs/>
                <w:i/>
                <w:iCs/>
                <w:sz w:val="22"/>
                <w:szCs w:val="22"/>
              </w:rPr>
              <w:t>Transportation.</w:t>
            </w:r>
            <w:r>
              <w:rPr>
                <w:rFonts w:asciiTheme="minorHAnsi" w:hAnsiTheme="minorHAnsi"/>
                <w:sz w:val="22"/>
                <w:szCs w:val="22"/>
              </w:rPr>
              <w:t xml:space="preserve"> Upon development the appropriate amount of property will need to be dedicated to the city and/or Utah County for road right-of-way that meets the road width requirements of the city and Utah County for roads identified in the area.</w:t>
            </w:r>
          </w:p>
        </w:tc>
      </w:tr>
      <w:tr w:rsidR="000D527F" w14:paraId="3E660A2C" w14:textId="77777777" w:rsidTr="00AB08ED">
        <w:trPr>
          <w:trHeight w:val="720"/>
        </w:trPr>
        <w:tc>
          <w:tcPr>
            <w:tcW w:w="2333" w:type="dxa"/>
            <w:vMerge/>
          </w:tcPr>
          <w:p w14:paraId="0804F1E7" w14:textId="3CFAD09A" w:rsidR="000D527F" w:rsidRDefault="000D527F"/>
        </w:tc>
        <w:tc>
          <w:tcPr>
            <w:tcW w:w="8467" w:type="dxa"/>
            <w:tcMar>
              <w:left w:w="144" w:type="dxa"/>
            </w:tcMar>
          </w:tcPr>
          <w:p w14:paraId="02E7C7EA" w14:textId="77777777" w:rsidR="000D527F" w:rsidRPr="00DE6C21" w:rsidRDefault="00910764" w:rsidP="00910764">
            <w:pPr>
              <w:pStyle w:val="OnTrack"/>
              <w:numPr>
                <w:ilvl w:val="0"/>
                <w:numId w:val="0"/>
              </w:numPr>
              <w:rPr>
                <w:rFonts w:asciiTheme="minorHAnsi" w:hAnsiTheme="minorHAnsi"/>
                <w:b/>
                <w:bCs/>
                <w:sz w:val="22"/>
                <w:szCs w:val="22"/>
              </w:rPr>
            </w:pPr>
            <w:r w:rsidRPr="00DE6C21">
              <w:rPr>
                <w:rFonts w:asciiTheme="minorHAnsi" w:hAnsiTheme="minorHAnsi"/>
                <w:b/>
                <w:bCs/>
                <w:sz w:val="22"/>
                <w:szCs w:val="22"/>
              </w:rPr>
              <w:t>Summary of Key Issues:</w:t>
            </w:r>
          </w:p>
          <w:p w14:paraId="7B9C834D" w14:textId="2BA0FD54" w:rsidR="005F4AF1" w:rsidRPr="00A07918" w:rsidRDefault="00CE1EBE" w:rsidP="00A07918">
            <w:pPr>
              <w:pStyle w:val="OnTrack"/>
              <w:numPr>
                <w:ilvl w:val="0"/>
                <w:numId w:val="9"/>
              </w:numPr>
              <w:rPr>
                <w:rFonts w:asciiTheme="minorHAnsi" w:hAnsiTheme="minorHAnsi"/>
                <w:sz w:val="22"/>
                <w:szCs w:val="22"/>
              </w:rPr>
            </w:pPr>
            <w:r>
              <w:rPr>
                <w:rFonts w:asciiTheme="minorHAnsi" w:hAnsiTheme="minorHAnsi"/>
                <w:sz w:val="22"/>
                <w:szCs w:val="22"/>
              </w:rPr>
              <w:t xml:space="preserve">The applicant is requesting the I-1, Industrial Zone designation. </w:t>
            </w:r>
            <w:r w:rsidR="0086004D">
              <w:rPr>
                <w:rFonts w:asciiTheme="minorHAnsi" w:hAnsiTheme="minorHAnsi"/>
                <w:sz w:val="22"/>
                <w:szCs w:val="22"/>
              </w:rPr>
              <w:t>If an I-1, Industrial zone designation granted staff would request that building facades and placement be agreeable to standards within the BDP zone designation</w:t>
            </w:r>
            <w:r w:rsidR="00647323">
              <w:rPr>
                <w:rFonts w:asciiTheme="minorHAnsi" w:hAnsiTheme="minorHAnsi"/>
                <w:sz w:val="22"/>
                <w:szCs w:val="22"/>
              </w:rPr>
              <w:t xml:space="preserve"> since this area will be a primary east/west corridor of the city right off a major road and freeway interchange in the future.</w:t>
            </w:r>
          </w:p>
        </w:tc>
      </w:tr>
      <w:tr w:rsidR="000D527F" w14:paraId="25C64F2C" w14:textId="77777777" w:rsidTr="00AB08ED">
        <w:trPr>
          <w:trHeight w:val="720"/>
        </w:trPr>
        <w:tc>
          <w:tcPr>
            <w:tcW w:w="2333" w:type="dxa"/>
            <w:vMerge/>
          </w:tcPr>
          <w:p w14:paraId="6BA114B8" w14:textId="368F56C7" w:rsidR="000D527F" w:rsidRDefault="000D527F"/>
        </w:tc>
        <w:tc>
          <w:tcPr>
            <w:tcW w:w="8467" w:type="dxa"/>
            <w:tcMar>
              <w:left w:w="144" w:type="dxa"/>
            </w:tcMar>
          </w:tcPr>
          <w:p w14:paraId="4AE8E4D7" w14:textId="77777777" w:rsidR="00307ECE" w:rsidRPr="00DE6C21" w:rsidRDefault="00910764" w:rsidP="00910764">
            <w:pPr>
              <w:pStyle w:val="AtRisk"/>
              <w:numPr>
                <w:ilvl w:val="0"/>
                <w:numId w:val="0"/>
              </w:numPr>
              <w:rPr>
                <w:rFonts w:asciiTheme="minorHAnsi" w:hAnsiTheme="minorHAnsi"/>
                <w:b/>
                <w:bCs/>
                <w:sz w:val="22"/>
                <w:szCs w:val="22"/>
              </w:rPr>
            </w:pPr>
            <w:r w:rsidRPr="00DE6C21">
              <w:rPr>
                <w:rFonts w:asciiTheme="minorHAnsi" w:hAnsiTheme="minorHAnsi"/>
                <w:b/>
                <w:bCs/>
                <w:sz w:val="22"/>
                <w:szCs w:val="22"/>
              </w:rPr>
              <w:t>Staff Comments:</w:t>
            </w:r>
          </w:p>
          <w:p w14:paraId="247F1CF7" w14:textId="5A234B7E" w:rsidR="00307ECE"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Public Works:</w:t>
            </w:r>
            <w:r w:rsidR="000A4A3C" w:rsidRPr="00FA6F74">
              <w:rPr>
                <w:rFonts w:asciiTheme="minorHAnsi" w:hAnsiTheme="minorHAnsi"/>
                <w:sz w:val="22"/>
                <w:szCs w:val="22"/>
              </w:rPr>
              <w:t xml:space="preserve"> </w:t>
            </w:r>
            <w:r w:rsidR="000A4A3C" w:rsidRPr="00FA6F74">
              <w:rPr>
                <w:rFonts w:asciiTheme="minorHAnsi" w:hAnsiTheme="minorHAnsi"/>
                <w:b/>
                <w:bCs/>
                <w:color w:val="0070C0"/>
                <w:sz w:val="22"/>
                <w:szCs w:val="22"/>
              </w:rPr>
              <w:t>Favorable recommendation.</w:t>
            </w:r>
            <w:r w:rsidR="000A4A3C" w:rsidRPr="00FA6F74">
              <w:rPr>
                <w:rFonts w:asciiTheme="minorHAnsi" w:hAnsiTheme="minorHAnsi"/>
                <w:color w:val="0070C0"/>
                <w:sz w:val="22"/>
                <w:szCs w:val="22"/>
              </w:rPr>
              <w:t xml:space="preserve"> </w:t>
            </w:r>
            <w:r w:rsidR="0086004D">
              <w:rPr>
                <w:rFonts w:asciiTheme="minorHAnsi" w:hAnsiTheme="minorHAnsi"/>
                <w:sz w:val="22"/>
                <w:szCs w:val="22"/>
              </w:rPr>
              <w:t>Provided the applicant meets the needed infrastructure and road improvement requirements upon development</w:t>
            </w:r>
            <w:r w:rsidR="0017525B" w:rsidRPr="00FA6F74">
              <w:rPr>
                <w:rFonts w:asciiTheme="minorHAnsi" w:hAnsiTheme="minorHAnsi"/>
                <w:sz w:val="22"/>
                <w:szCs w:val="22"/>
              </w:rPr>
              <w:t>.</w:t>
            </w:r>
          </w:p>
          <w:p w14:paraId="44087C8F" w14:textId="4123B7FC" w:rsidR="00307ECE" w:rsidRPr="0095039A" w:rsidRDefault="00307ECE" w:rsidP="00910764">
            <w:pPr>
              <w:pStyle w:val="AtRisk"/>
              <w:numPr>
                <w:ilvl w:val="0"/>
                <w:numId w:val="0"/>
              </w:numPr>
              <w:rPr>
                <w:rFonts w:asciiTheme="minorHAnsi" w:hAnsiTheme="minorHAnsi"/>
                <w:sz w:val="22"/>
                <w:szCs w:val="22"/>
              </w:rPr>
            </w:pPr>
            <w:r w:rsidRPr="0095039A">
              <w:rPr>
                <w:rFonts w:asciiTheme="minorHAnsi" w:hAnsiTheme="minorHAnsi"/>
                <w:i/>
                <w:iCs/>
                <w:sz w:val="22"/>
                <w:szCs w:val="22"/>
                <w:u w:val="single"/>
              </w:rPr>
              <w:t>Police Dept:</w:t>
            </w:r>
            <w:r w:rsidR="000341B3">
              <w:rPr>
                <w:rFonts w:asciiTheme="minorHAnsi" w:hAnsiTheme="minorHAnsi"/>
                <w:b/>
                <w:color w:val="EE0000"/>
                <w:sz w:val="22"/>
                <w:szCs w:val="22"/>
              </w:rPr>
              <w:t xml:space="preserve"> </w:t>
            </w:r>
            <w:r w:rsidR="000341B3" w:rsidRPr="000341B3">
              <w:rPr>
                <w:rFonts w:asciiTheme="minorHAnsi" w:hAnsiTheme="minorHAnsi"/>
                <w:b/>
                <w:color w:val="0070C0"/>
                <w:sz w:val="22"/>
                <w:szCs w:val="22"/>
              </w:rPr>
              <w:t>Favorable recommendation</w:t>
            </w:r>
            <w:r w:rsidR="000A4A3C" w:rsidRPr="000341B3">
              <w:rPr>
                <w:rFonts w:asciiTheme="minorHAnsi" w:hAnsiTheme="minorHAnsi"/>
                <w:b/>
                <w:color w:val="0070C0"/>
                <w:sz w:val="22"/>
                <w:szCs w:val="22"/>
              </w:rPr>
              <w:t>.</w:t>
            </w:r>
            <w:r w:rsidR="000A4A3C" w:rsidRPr="000341B3">
              <w:rPr>
                <w:rFonts w:asciiTheme="minorHAnsi" w:hAnsiTheme="minorHAnsi"/>
                <w:color w:val="0070C0"/>
                <w:sz w:val="22"/>
                <w:szCs w:val="22"/>
              </w:rPr>
              <w:t xml:space="preserve"> </w:t>
            </w:r>
          </w:p>
          <w:p w14:paraId="2406CF56" w14:textId="12560AC1" w:rsidR="00941266"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Fire Dept:</w:t>
            </w:r>
            <w:r w:rsidR="00727BA5" w:rsidRPr="00FA6F74">
              <w:rPr>
                <w:rFonts w:asciiTheme="minorHAnsi" w:hAnsiTheme="minorHAnsi"/>
                <w:sz w:val="22"/>
                <w:szCs w:val="22"/>
              </w:rPr>
              <w:t xml:space="preserve"> </w:t>
            </w:r>
            <w:r w:rsidR="00727BA5" w:rsidRPr="00FA6F74">
              <w:rPr>
                <w:rFonts w:asciiTheme="minorHAnsi" w:hAnsiTheme="minorHAnsi"/>
                <w:b/>
                <w:bCs/>
                <w:color w:val="0070C0"/>
                <w:sz w:val="22"/>
                <w:szCs w:val="22"/>
              </w:rPr>
              <w:t>Favorable recommendation.</w:t>
            </w:r>
            <w:r w:rsidR="00727BA5" w:rsidRPr="00FA6F74">
              <w:rPr>
                <w:rFonts w:asciiTheme="minorHAnsi" w:hAnsiTheme="minorHAnsi"/>
                <w:color w:val="0070C0"/>
                <w:sz w:val="22"/>
                <w:szCs w:val="22"/>
              </w:rPr>
              <w:t xml:space="preserve"> </w:t>
            </w:r>
          </w:p>
          <w:p w14:paraId="6F6B640C" w14:textId="38E3AE91" w:rsidR="00307ECE"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lastRenderedPageBreak/>
              <w:t>Power Dept:</w:t>
            </w:r>
            <w:r w:rsidR="00727BA5" w:rsidRPr="00FA6F74">
              <w:rPr>
                <w:rFonts w:asciiTheme="minorHAnsi" w:hAnsiTheme="minorHAnsi"/>
                <w:sz w:val="22"/>
                <w:szCs w:val="22"/>
              </w:rPr>
              <w:t xml:space="preserve"> </w:t>
            </w:r>
            <w:r w:rsidR="00727BA5" w:rsidRPr="00FA6F74">
              <w:rPr>
                <w:rFonts w:asciiTheme="minorHAnsi" w:hAnsiTheme="minorHAnsi"/>
                <w:b/>
                <w:bCs/>
                <w:color w:val="0070C0"/>
                <w:sz w:val="22"/>
                <w:szCs w:val="22"/>
              </w:rPr>
              <w:t>Favorable recommendation.</w:t>
            </w:r>
            <w:r w:rsidR="00727BA5" w:rsidRPr="00FA6F74">
              <w:rPr>
                <w:rFonts w:asciiTheme="minorHAnsi" w:hAnsiTheme="minorHAnsi"/>
                <w:color w:val="0070C0"/>
                <w:sz w:val="22"/>
                <w:szCs w:val="22"/>
              </w:rPr>
              <w:t xml:space="preserve"> </w:t>
            </w:r>
            <w:r w:rsidR="001F14A2" w:rsidRPr="00FA6F74">
              <w:rPr>
                <w:rFonts w:asciiTheme="minorHAnsi" w:hAnsiTheme="minorHAnsi"/>
                <w:sz w:val="22"/>
                <w:szCs w:val="22"/>
              </w:rPr>
              <w:t xml:space="preserve">Provided that the Power Department can </w:t>
            </w:r>
            <w:r w:rsidR="004B6922" w:rsidRPr="00FA6F74">
              <w:rPr>
                <w:rFonts w:asciiTheme="minorHAnsi" w:hAnsiTheme="minorHAnsi"/>
                <w:sz w:val="22"/>
                <w:szCs w:val="22"/>
              </w:rPr>
              <w:t xml:space="preserve">obtain </w:t>
            </w:r>
            <w:r w:rsidR="00270CFB" w:rsidRPr="00FA6F74">
              <w:rPr>
                <w:rFonts w:asciiTheme="minorHAnsi" w:hAnsiTheme="minorHAnsi"/>
                <w:sz w:val="22"/>
                <w:szCs w:val="22"/>
              </w:rPr>
              <w:t xml:space="preserve">easements and property to </w:t>
            </w:r>
            <w:r w:rsidR="004D0E47" w:rsidRPr="00FA6F74">
              <w:rPr>
                <w:rFonts w:asciiTheme="minorHAnsi" w:hAnsiTheme="minorHAnsi"/>
                <w:sz w:val="22"/>
                <w:szCs w:val="22"/>
              </w:rPr>
              <w:t>adequately provide power to the area, the department has no further concerns.</w:t>
            </w:r>
          </w:p>
          <w:p w14:paraId="2A51F8E6" w14:textId="73B9823C" w:rsidR="00307ECE" w:rsidRPr="00A07918"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Development Services:</w:t>
            </w:r>
            <w:r w:rsidR="00727BA5" w:rsidRPr="00FA6F74">
              <w:rPr>
                <w:rFonts w:asciiTheme="minorHAnsi" w:hAnsiTheme="minorHAnsi"/>
                <w:sz w:val="22"/>
                <w:szCs w:val="22"/>
              </w:rPr>
              <w:t xml:space="preserve"> </w:t>
            </w:r>
            <w:r w:rsidR="0086004D">
              <w:rPr>
                <w:rFonts w:asciiTheme="minorHAnsi" w:hAnsiTheme="minorHAnsi"/>
                <w:b/>
                <w:bCs/>
                <w:color w:val="0070C0"/>
                <w:sz w:val="22"/>
                <w:szCs w:val="22"/>
              </w:rPr>
              <w:t xml:space="preserve">Favorable recommendation. </w:t>
            </w:r>
            <w:r w:rsidR="0086004D" w:rsidRPr="0086004D">
              <w:rPr>
                <w:rFonts w:asciiTheme="minorHAnsi" w:hAnsiTheme="minorHAnsi"/>
                <w:color w:val="000000" w:themeColor="text1"/>
                <w:sz w:val="22"/>
                <w:szCs w:val="22"/>
              </w:rPr>
              <w:t>Prov</w:t>
            </w:r>
            <w:r w:rsidR="0086004D">
              <w:rPr>
                <w:rFonts w:asciiTheme="minorHAnsi" w:hAnsiTheme="minorHAnsi"/>
                <w:color w:val="000000" w:themeColor="text1"/>
                <w:sz w:val="22"/>
                <w:szCs w:val="22"/>
              </w:rPr>
              <w:t>ided that the applicant agrees to bind themselves and/or future developers to all the terms within the proposed annexation agreement.</w:t>
            </w:r>
            <w:r w:rsidR="00727BA5" w:rsidRPr="0086004D">
              <w:rPr>
                <w:rFonts w:asciiTheme="minorHAnsi" w:hAnsiTheme="minorHAnsi"/>
                <w:color w:val="000000" w:themeColor="text1"/>
                <w:sz w:val="22"/>
                <w:szCs w:val="22"/>
              </w:rPr>
              <w:t xml:space="preserve"> </w:t>
            </w:r>
          </w:p>
        </w:tc>
      </w:tr>
      <w:tr w:rsidR="000D527F" w14:paraId="57483A41" w14:textId="77777777" w:rsidTr="00AB08ED">
        <w:trPr>
          <w:trHeight w:val="720"/>
        </w:trPr>
        <w:tc>
          <w:tcPr>
            <w:tcW w:w="2333" w:type="dxa"/>
            <w:vMerge/>
          </w:tcPr>
          <w:p w14:paraId="43D806A1" w14:textId="1A3ECBAA" w:rsidR="000D527F" w:rsidRDefault="000D527F"/>
        </w:tc>
        <w:tc>
          <w:tcPr>
            <w:tcW w:w="8467" w:type="dxa"/>
            <w:tcMar>
              <w:left w:w="144" w:type="dxa"/>
            </w:tcMar>
          </w:tcPr>
          <w:p w14:paraId="51831871" w14:textId="59BFDF8C" w:rsidR="000D527F" w:rsidRPr="00DE6C21" w:rsidRDefault="00910764" w:rsidP="00910764">
            <w:pPr>
              <w:pStyle w:val="HighRisk"/>
              <w:numPr>
                <w:ilvl w:val="0"/>
                <w:numId w:val="0"/>
              </w:numPr>
              <w:rPr>
                <w:rFonts w:asciiTheme="minorHAnsi" w:hAnsiTheme="minorHAnsi"/>
                <w:b/>
                <w:bCs/>
                <w:sz w:val="22"/>
                <w:szCs w:val="22"/>
              </w:rPr>
            </w:pPr>
            <w:r w:rsidRPr="00DE6C21">
              <w:rPr>
                <w:rFonts w:asciiTheme="minorHAnsi" w:hAnsiTheme="minorHAnsi"/>
                <w:b/>
                <w:bCs/>
                <w:sz w:val="22"/>
                <w:szCs w:val="22"/>
              </w:rPr>
              <w:t>Staff Recommendation:</w:t>
            </w:r>
          </w:p>
          <w:p w14:paraId="12F18A02" w14:textId="0D3180E9" w:rsidR="00A07918" w:rsidRPr="00A07918" w:rsidRDefault="003100E2" w:rsidP="0086004D">
            <w:pPr>
              <w:pStyle w:val="AtRisk"/>
              <w:numPr>
                <w:ilvl w:val="0"/>
                <w:numId w:val="0"/>
              </w:numPr>
              <w:rPr>
                <w:rFonts w:asciiTheme="minorHAnsi" w:hAnsiTheme="minorHAnsi"/>
                <w:sz w:val="22"/>
                <w:szCs w:val="22"/>
              </w:rPr>
            </w:pPr>
            <w:bookmarkStart w:id="0" w:name="_Hlk210133868"/>
            <w:bookmarkStart w:id="1" w:name="_Hlk215665646"/>
            <w:r w:rsidRPr="00FA6F74">
              <w:rPr>
                <w:rFonts w:asciiTheme="minorHAnsi" w:hAnsiTheme="minorHAnsi"/>
                <w:sz w:val="22"/>
                <w:szCs w:val="22"/>
              </w:rPr>
              <w:t xml:space="preserve">Staff have a positive recommendation for approval of the </w:t>
            </w:r>
            <w:bookmarkEnd w:id="0"/>
            <w:bookmarkEnd w:id="1"/>
            <w:r w:rsidR="0086004D">
              <w:rPr>
                <w:rFonts w:asciiTheme="minorHAnsi" w:hAnsiTheme="minorHAnsi"/>
                <w:sz w:val="22"/>
                <w:szCs w:val="22"/>
              </w:rPr>
              <w:t>requested annexation area. Provided the applicant and/or future developers meet all the stated requirements identified within the proposed annexation agreement.</w:t>
            </w:r>
            <w:r w:rsidR="00A07918" w:rsidRPr="00177CB4">
              <w:rPr>
                <w:rFonts w:asciiTheme="minorHAnsi" w:hAnsiTheme="minorHAnsi"/>
                <w:sz w:val="22"/>
                <w:szCs w:val="22"/>
              </w:rPr>
              <w:t xml:space="preserve"> </w:t>
            </w:r>
          </w:p>
        </w:tc>
      </w:tr>
    </w:tbl>
    <w:p w14:paraId="1F89A164" w14:textId="2C43E3D6" w:rsidR="00E012B6" w:rsidRPr="00DE6C21" w:rsidRDefault="00E012B6" w:rsidP="00E012B6">
      <w:pPr>
        <w:spacing w:after="0"/>
        <w:rPr>
          <w:b/>
          <w:bCs/>
          <w:sz w:val="22"/>
          <w:szCs w:val="22"/>
          <w:u w:val="single"/>
        </w:rPr>
      </w:pPr>
      <w:r w:rsidRPr="00DE6C21">
        <w:rPr>
          <w:b/>
          <w:bCs/>
          <w:sz w:val="22"/>
          <w:szCs w:val="22"/>
          <w:u w:val="single"/>
        </w:rPr>
        <w:t>OVERVIEW</w:t>
      </w:r>
    </w:p>
    <w:p w14:paraId="61502105" w14:textId="451C03A7" w:rsidR="00FA6F74" w:rsidRPr="00DE6C21" w:rsidRDefault="0086004D" w:rsidP="00E012B6">
      <w:pPr>
        <w:spacing w:after="0"/>
        <w:rPr>
          <w:sz w:val="22"/>
          <w:szCs w:val="22"/>
        </w:rPr>
      </w:pPr>
      <w:r>
        <w:rPr>
          <w:sz w:val="22"/>
          <w:szCs w:val="22"/>
        </w:rPr>
        <w:t xml:space="preserve">Annexations must follow a rigorous </w:t>
      </w:r>
      <w:r w:rsidR="00CF7673">
        <w:rPr>
          <w:sz w:val="22"/>
          <w:szCs w:val="22"/>
        </w:rPr>
        <w:t xml:space="preserve">review </w:t>
      </w:r>
      <w:r>
        <w:rPr>
          <w:sz w:val="22"/>
          <w:szCs w:val="22"/>
        </w:rPr>
        <w:t>process. This process includes meeting State of Utah code requirements and Payson City review criteria.</w:t>
      </w:r>
      <w:r w:rsidR="00CF7673">
        <w:rPr>
          <w:sz w:val="22"/>
          <w:szCs w:val="22"/>
        </w:rPr>
        <w:t xml:space="preserve"> Additionally, annexations that request specific zone designations should meet goals withing the General Plan.</w:t>
      </w:r>
    </w:p>
    <w:p w14:paraId="4DFC9F35" w14:textId="77777777" w:rsidR="00E012B6" w:rsidRPr="00DE6C21" w:rsidRDefault="00E012B6" w:rsidP="00E012B6">
      <w:pPr>
        <w:spacing w:after="0"/>
        <w:rPr>
          <w:sz w:val="22"/>
          <w:szCs w:val="22"/>
        </w:rPr>
      </w:pPr>
    </w:p>
    <w:p w14:paraId="6201478A" w14:textId="01972C42" w:rsidR="002A792A" w:rsidRPr="00DE6C21" w:rsidRDefault="00E012B6" w:rsidP="00E012B6">
      <w:pPr>
        <w:spacing w:after="0" w:line="240" w:lineRule="auto"/>
        <w:rPr>
          <w:b/>
          <w:bCs/>
          <w:sz w:val="22"/>
          <w:szCs w:val="22"/>
          <w:u w:val="single"/>
        </w:rPr>
      </w:pPr>
      <w:r w:rsidRPr="00DE6C21">
        <w:rPr>
          <w:b/>
          <w:bCs/>
          <w:sz w:val="22"/>
          <w:szCs w:val="22"/>
          <w:u w:val="single"/>
        </w:rPr>
        <w:t>GENERAL PLAN RELEVANCE</w:t>
      </w:r>
    </w:p>
    <w:p w14:paraId="09210841" w14:textId="21A3C58F" w:rsidR="00E012B6" w:rsidRPr="00CF66E7" w:rsidRDefault="008E11C8" w:rsidP="00E012B6">
      <w:pPr>
        <w:spacing w:after="0" w:line="240" w:lineRule="auto"/>
        <w:rPr>
          <w:sz w:val="22"/>
          <w:szCs w:val="22"/>
        </w:rPr>
      </w:pPr>
      <w:r w:rsidRPr="00CF66E7">
        <w:rPr>
          <w:sz w:val="22"/>
          <w:szCs w:val="22"/>
        </w:rPr>
        <w:t>The proposed</w:t>
      </w:r>
      <w:r w:rsidR="00CF66E7" w:rsidRPr="00CF66E7">
        <w:rPr>
          <w:sz w:val="22"/>
          <w:szCs w:val="22"/>
        </w:rPr>
        <w:t xml:space="preserve"> annexation and zone requests</w:t>
      </w:r>
      <w:r w:rsidR="00904A18" w:rsidRPr="00CF66E7">
        <w:rPr>
          <w:sz w:val="22"/>
          <w:szCs w:val="22"/>
        </w:rPr>
        <w:t xml:space="preserve"> </w:t>
      </w:r>
      <w:r w:rsidRPr="00CF66E7">
        <w:rPr>
          <w:sz w:val="22"/>
          <w:szCs w:val="22"/>
        </w:rPr>
        <w:t>ha</w:t>
      </w:r>
      <w:r w:rsidR="00904A18" w:rsidRPr="00CF66E7">
        <w:rPr>
          <w:sz w:val="22"/>
          <w:szCs w:val="22"/>
        </w:rPr>
        <w:t>ve</w:t>
      </w:r>
      <w:r w:rsidRPr="00CF66E7">
        <w:rPr>
          <w:sz w:val="22"/>
          <w:szCs w:val="22"/>
        </w:rPr>
        <w:t xml:space="preserve"> relevance to several goals and strategies of the existing General Plan.</w:t>
      </w:r>
    </w:p>
    <w:p w14:paraId="6470276D" w14:textId="0539347A" w:rsidR="008E11C8" w:rsidRPr="00CF66E7" w:rsidRDefault="008E11C8" w:rsidP="00CF66E7">
      <w:pPr>
        <w:pStyle w:val="ListParagraph"/>
        <w:numPr>
          <w:ilvl w:val="0"/>
          <w:numId w:val="12"/>
        </w:numPr>
        <w:spacing w:after="0" w:line="240" w:lineRule="auto"/>
        <w:rPr>
          <w:sz w:val="22"/>
          <w:szCs w:val="22"/>
        </w:rPr>
      </w:pPr>
      <w:r w:rsidRPr="00CF66E7">
        <w:rPr>
          <w:b/>
          <w:bCs/>
          <w:sz w:val="22"/>
          <w:szCs w:val="22"/>
        </w:rPr>
        <w:t>Goal 2.</w:t>
      </w:r>
      <w:r w:rsidR="00CF66E7" w:rsidRPr="00CF66E7">
        <w:rPr>
          <w:b/>
          <w:bCs/>
          <w:sz w:val="22"/>
          <w:szCs w:val="22"/>
        </w:rPr>
        <w:t>1</w:t>
      </w:r>
      <w:r w:rsidRPr="00CF66E7">
        <w:rPr>
          <w:sz w:val="22"/>
          <w:szCs w:val="22"/>
        </w:rPr>
        <w:t xml:space="preserve"> </w:t>
      </w:r>
      <w:r w:rsidR="00CF66E7" w:rsidRPr="00CF66E7">
        <w:rPr>
          <w:sz w:val="22"/>
          <w:szCs w:val="22"/>
        </w:rPr>
        <w:t>Make land use and infrastructure decisions consistent with the Vision Map to improve fiscal stability and implement the citizen’s Vision</w:t>
      </w:r>
    </w:p>
    <w:p w14:paraId="2333166E" w14:textId="10394E98" w:rsidR="008E11C8" w:rsidRPr="00CF66E7" w:rsidRDefault="008E11C8" w:rsidP="00CF66E7">
      <w:pPr>
        <w:pStyle w:val="ListParagraph"/>
        <w:numPr>
          <w:ilvl w:val="0"/>
          <w:numId w:val="12"/>
        </w:numPr>
        <w:spacing w:after="0" w:line="240" w:lineRule="auto"/>
        <w:rPr>
          <w:sz w:val="22"/>
          <w:szCs w:val="22"/>
        </w:rPr>
      </w:pPr>
      <w:r w:rsidRPr="00CF66E7">
        <w:rPr>
          <w:b/>
          <w:bCs/>
          <w:sz w:val="22"/>
          <w:szCs w:val="22"/>
        </w:rPr>
        <w:t>Goal 2.</w:t>
      </w:r>
      <w:r w:rsidR="00CF66E7" w:rsidRPr="00CF66E7">
        <w:rPr>
          <w:b/>
          <w:bCs/>
          <w:sz w:val="22"/>
          <w:szCs w:val="22"/>
        </w:rPr>
        <w:t>5</w:t>
      </w:r>
      <w:r w:rsidRPr="00CF66E7">
        <w:rPr>
          <w:sz w:val="22"/>
          <w:szCs w:val="22"/>
        </w:rPr>
        <w:t xml:space="preserve"> </w:t>
      </w:r>
      <w:r w:rsidR="00CF66E7" w:rsidRPr="00CF66E7">
        <w:rPr>
          <w:sz w:val="22"/>
          <w:szCs w:val="22"/>
        </w:rPr>
        <w:t>Neighborhood-based approach to planning where all residents have access to nearby jobs, healthcare, education, services, shopping, parks, and open spaces</w:t>
      </w:r>
    </w:p>
    <w:p w14:paraId="02D3E9E2" w14:textId="1D43F08D" w:rsidR="00CF66E7" w:rsidRPr="00CF66E7" w:rsidRDefault="00585272" w:rsidP="00CF66E7">
      <w:pPr>
        <w:pStyle w:val="ListParagraph"/>
        <w:numPr>
          <w:ilvl w:val="0"/>
          <w:numId w:val="12"/>
        </w:numPr>
        <w:spacing w:after="0" w:line="240" w:lineRule="auto"/>
        <w:rPr>
          <w:sz w:val="22"/>
          <w:szCs w:val="22"/>
        </w:rPr>
      </w:pPr>
      <w:r w:rsidRPr="00CF66E7">
        <w:rPr>
          <w:b/>
          <w:bCs/>
          <w:sz w:val="22"/>
          <w:szCs w:val="22"/>
        </w:rPr>
        <w:t>Goal 2</w:t>
      </w:r>
      <w:r w:rsidR="00CF66E7" w:rsidRPr="00CF66E7">
        <w:rPr>
          <w:b/>
          <w:bCs/>
          <w:sz w:val="22"/>
          <w:szCs w:val="22"/>
        </w:rPr>
        <w:t>.6</w:t>
      </w:r>
      <w:r w:rsidRPr="00CF66E7">
        <w:rPr>
          <w:sz w:val="22"/>
          <w:szCs w:val="22"/>
        </w:rPr>
        <w:t xml:space="preserve"> </w:t>
      </w:r>
      <w:r w:rsidR="00CF66E7" w:rsidRPr="00CF66E7">
        <w:rPr>
          <w:sz w:val="22"/>
          <w:szCs w:val="22"/>
        </w:rPr>
        <w:t>Focus development and redevelopment efforts on creating well designed centers,</w:t>
      </w:r>
    </w:p>
    <w:p w14:paraId="5EB0D31C" w14:textId="16C03ED2" w:rsidR="00585272" w:rsidRPr="00CF66E7" w:rsidRDefault="00CF66E7" w:rsidP="00CF66E7">
      <w:pPr>
        <w:pStyle w:val="ListParagraph"/>
        <w:numPr>
          <w:ilvl w:val="0"/>
          <w:numId w:val="12"/>
        </w:numPr>
        <w:spacing w:after="0" w:line="240" w:lineRule="auto"/>
        <w:rPr>
          <w:sz w:val="22"/>
          <w:szCs w:val="22"/>
        </w:rPr>
      </w:pPr>
      <w:r w:rsidRPr="00CF66E7">
        <w:rPr>
          <w:sz w:val="22"/>
          <w:szCs w:val="22"/>
        </w:rPr>
        <w:t>corridors, and connections that link housing, jobs, and services</w:t>
      </w:r>
    </w:p>
    <w:p w14:paraId="7914D424" w14:textId="7B048D1E" w:rsidR="00585272" w:rsidRPr="00CF66E7" w:rsidRDefault="00585272" w:rsidP="00A74CE1">
      <w:pPr>
        <w:pStyle w:val="ListParagraph"/>
        <w:numPr>
          <w:ilvl w:val="0"/>
          <w:numId w:val="12"/>
        </w:numPr>
        <w:spacing w:after="0" w:line="240" w:lineRule="auto"/>
        <w:rPr>
          <w:sz w:val="22"/>
          <w:szCs w:val="22"/>
        </w:rPr>
      </w:pPr>
      <w:r w:rsidRPr="00CF66E7">
        <w:rPr>
          <w:b/>
          <w:bCs/>
          <w:sz w:val="22"/>
          <w:szCs w:val="22"/>
        </w:rPr>
        <w:t xml:space="preserve">Goal </w:t>
      </w:r>
      <w:r w:rsidR="00CF66E7" w:rsidRPr="00CF66E7">
        <w:rPr>
          <w:b/>
          <w:bCs/>
          <w:sz w:val="22"/>
          <w:szCs w:val="22"/>
        </w:rPr>
        <w:t>4.1</w:t>
      </w:r>
      <w:r w:rsidRPr="00CF66E7">
        <w:rPr>
          <w:sz w:val="22"/>
          <w:szCs w:val="22"/>
        </w:rPr>
        <w:t xml:space="preserve"> </w:t>
      </w:r>
      <w:r w:rsidR="00CF66E7" w:rsidRPr="00CF66E7">
        <w:rPr>
          <w:sz w:val="22"/>
          <w:szCs w:val="22"/>
        </w:rPr>
        <w:t>Provide Payson’s communities with a high-quality street network</w:t>
      </w:r>
    </w:p>
    <w:p w14:paraId="23F18BF0" w14:textId="433873DD" w:rsidR="00585272" w:rsidRDefault="00585272" w:rsidP="00CF66E7">
      <w:pPr>
        <w:pStyle w:val="ListParagraph"/>
        <w:numPr>
          <w:ilvl w:val="0"/>
          <w:numId w:val="12"/>
        </w:numPr>
        <w:spacing w:after="0" w:line="240" w:lineRule="auto"/>
        <w:rPr>
          <w:sz w:val="22"/>
          <w:szCs w:val="22"/>
        </w:rPr>
      </w:pPr>
      <w:r w:rsidRPr="00CF66E7">
        <w:rPr>
          <w:b/>
          <w:bCs/>
          <w:sz w:val="22"/>
          <w:szCs w:val="22"/>
        </w:rPr>
        <w:t xml:space="preserve">Goal </w:t>
      </w:r>
      <w:r w:rsidR="00CF66E7" w:rsidRPr="00CF66E7">
        <w:rPr>
          <w:b/>
          <w:bCs/>
          <w:sz w:val="22"/>
          <w:szCs w:val="22"/>
        </w:rPr>
        <w:t>4.4</w:t>
      </w:r>
      <w:r w:rsidRPr="00CF66E7">
        <w:rPr>
          <w:sz w:val="22"/>
          <w:szCs w:val="22"/>
        </w:rPr>
        <w:t xml:space="preserve"> </w:t>
      </w:r>
      <w:r w:rsidR="00CF66E7" w:rsidRPr="00CF66E7">
        <w:rPr>
          <w:sz w:val="22"/>
          <w:szCs w:val="22"/>
        </w:rPr>
        <w:t>Work with local, regional, and state partners to coordinate future</w:t>
      </w:r>
      <w:r w:rsidR="00CF66E7">
        <w:rPr>
          <w:sz w:val="22"/>
          <w:szCs w:val="22"/>
        </w:rPr>
        <w:t xml:space="preserve"> </w:t>
      </w:r>
      <w:r w:rsidR="00CF66E7" w:rsidRPr="00CF66E7">
        <w:rPr>
          <w:sz w:val="22"/>
          <w:szCs w:val="22"/>
        </w:rPr>
        <w:t>transit investments</w:t>
      </w:r>
    </w:p>
    <w:p w14:paraId="1026F0C8" w14:textId="0A424CC7" w:rsidR="00CF66E7" w:rsidRDefault="00CF66E7" w:rsidP="00CF66E7">
      <w:pPr>
        <w:pStyle w:val="ListParagraph"/>
        <w:numPr>
          <w:ilvl w:val="0"/>
          <w:numId w:val="12"/>
        </w:numPr>
        <w:spacing w:after="0" w:line="240" w:lineRule="auto"/>
        <w:rPr>
          <w:sz w:val="22"/>
          <w:szCs w:val="22"/>
        </w:rPr>
      </w:pPr>
      <w:r>
        <w:rPr>
          <w:b/>
          <w:bCs/>
          <w:sz w:val="22"/>
          <w:szCs w:val="22"/>
        </w:rPr>
        <w:t xml:space="preserve">Goal 4.5 </w:t>
      </w:r>
      <w:r w:rsidRPr="00CF66E7">
        <w:rPr>
          <w:sz w:val="22"/>
          <w:szCs w:val="22"/>
        </w:rPr>
        <w:t>Align transportation decisions with future land use decisions</w:t>
      </w:r>
    </w:p>
    <w:p w14:paraId="3B6BA31F" w14:textId="77777777" w:rsidR="00CF66E7" w:rsidRPr="00CF66E7" w:rsidRDefault="00CF66E7" w:rsidP="00CF66E7">
      <w:pPr>
        <w:pStyle w:val="ListParagraph"/>
        <w:numPr>
          <w:ilvl w:val="0"/>
          <w:numId w:val="12"/>
        </w:numPr>
        <w:spacing w:after="0" w:line="240" w:lineRule="auto"/>
        <w:rPr>
          <w:sz w:val="22"/>
          <w:szCs w:val="22"/>
        </w:rPr>
      </w:pPr>
      <w:r>
        <w:rPr>
          <w:b/>
          <w:bCs/>
          <w:sz w:val="22"/>
          <w:szCs w:val="22"/>
        </w:rPr>
        <w:t xml:space="preserve">Goal 6.3 </w:t>
      </w:r>
      <w:r w:rsidRPr="00CF66E7">
        <w:rPr>
          <w:sz w:val="22"/>
          <w:szCs w:val="22"/>
        </w:rPr>
        <w:t>Preserve and develop appropriate real estate options and infrastructure to meet</w:t>
      </w:r>
    </w:p>
    <w:p w14:paraId="0016A221" w14:textId="2B5DBBA6" w:rsidR="00CF66E7" w:rsidRPr="00CF66E7" w:rsidRDefault="00CF66E7" w:rsidP="00CF66E7">
      <w:pPr>
        <w:pStyle w:val="ListParagraph"/>
        <w:numPr>
          <w:ilvl w:val="0"/>
          <w:numId w:val="12"/>
        </w:numPr>
        <w:spacing w:after="0" w:line="240" w:lineRule="auto"/>
        <w:rPr>
          <w:sz w:val="22"/>
          <w:szCs w:val="22"/>
        </w:rPr>
      </w:pPr>
      <w:r w:rsidRPr="00CF66E7">
        <w:rPr>
          <w:sz w:val="22"/>
          <w:szCs w:val="22"/>
        </w:rPr>
        <w:t>the needs of current and prospective businesses</w:t>
      </w:r>
    </w:p>
    <w:p w14:paraId="6B02BA4C" w14:textId="153D6864" w:rsidR="00CF66E7" w:rsidRDefault="00CF66E7" w:rsidP="00CF66E7">
      <w:pPr>
        <w:pStyle w:val="ListParagraph"/>
        <w:numPr>
          <w:ilvl w:val="0"/>
          <w:numId w:val="12"/>
        </w:numPr>
        <w:spacing w:after="0" w:line="240" w:lineRule="auto"/>
        <w:rPr>
          <w:sz w:val="22"/>
          <w:szCs w:val="22"/>
        </w:rPr>
      </w:pPr>
      <w:r w:rsidRPr="00CF66E7">
        <w:rPr>
          <w:b/>
          <w:bCs/>
          <w:sz w:val="22"/>
          <w:szCs w:val="22"/>
        </w:rPr>
        <w:t>Goal 6.5</w:t>
      </w:r>
      <w:r>
        <w:rPr>
          <w:sz w:val="22"/>
          <w:szCs w:val="22"/>
        </w:rPr>
        <w:t xml:space="preserve"> </w:t>
      </w:r>
      <w:r w:rsidRPr="00CF66E7">
        <w:rPr>
          <w:sz w:val="22"/>
          <w:szCs w:val="22"/>
        </w:rPr>
        <w:t>Maintain a friendly business climate</w:t>
      </w:r>
    </w:p>
    <w:p w14:paraId="2C359FDF" w14:textId="7CE32398" w:rsidR="00CF66E7" w:rsidRPr="00CF66E7" w:rsidRDefault="00CF66E7" w:rsidP="00CF66E7">
      <w:pPr>
        <w:pStyle w:val="ListParagraph"/>
        <w:numPr>
          <w:ilvl w:val="0"/>
          <w:numId w:val="12"/>
        </w:numPr>
        <w:spacing w:after="0" w:line="240" w:lineRule="auto"/>
        <w:rPr>
          <w:sz w:val="22"/>
          <w:szCs w:val="22"/>
        </w:rPr>
      </w:pPr>
      <w:r w:rsidRPr="00CF66E7">
        <w:rPr>
          <w:b/>
          <w:bCs/>
          <w:sz w:val="22"/>
          <w:szCs w:val="22"/>
        </w:rPr>
        <w:t>Goal 6.6</w:t>
      </w:r>
      <w:r>
        <w:rPr>
          <w:sz w:val="22"/>
          <w:szCs w:val="22"/>
        </w:rPr>
        <w:t xml:space="preserve"> Capitalize on private sector investment.</w:t>
      </w:r>
    </w:p>
    <w:p w14:paraId="20373AE9" w14:textId="77777777" w:rsidR="00E012B6" w:rsidRPr="00DE6C21" w:rsidRDefault="00E012B6" w:rsidP="00E012B6">
      <w:pPr>
        <w:spacing w:after="0" w:line="240" w:lineRule="auto"/>
        <w:rPr>
          <w:sz w:val="22"/>
          <w:szCs w:val="22"/>
        </w:rPr>
      </w:pPr>
    </w:p>
    <w:p w14:paraId="116AF21F" w14:textId="3495131F" w:rsidR="00E012B6" w:rsidRPr="00DE6C21" w:rsidRDefault="00E012B6" w:rsidP="00E012B6">
      <w:pPr>
        <w:spacing w:after="0" w:line="240" w:lineRule="auto"/>
        <w:rPr>
          <w:b/>
          <w:bCs/>
          <w:sz w:val="22"/>
          <w:szCs w:val="22"/>
          <w:u w:val="single"/>
        </w:rPr>
      </w:pPr>
      <w:r w:rsidRPr="00DE6C21">
        <w:rPr>
          <w:b/>
          <w:bCs/>
          <w:sz w:val="22"/>
          <w:szCs w:val="22"/>
          <w:u w:val="single"/>
        </w:rPr>
        <w:t>FINDINGS OF FACTS</w:t>
      </w:r>
    </w:p>
    <w:p w14:paraId="0109A302" w14:textId="77777777" w:rsidR="00DE7D81" w:rsidRDefault="00904A18" w:rsidP="00CF7673">
      <w:pPr>
        <w:pStyle w:val="ListParagraph"/>
        <w:numPr>
          <w:ilvl w:val="0"/>
          <w:numId w:val="13"/>
        </w:numPr>
        <w:spacing w:after="0" w:line="240" w:lineRule="auto"/>
        <w:rPr>
          <w:sz w:val="22"/>
          <w:szCs w:val="22"/>
        </w:rPr>
      </w:pPr>
      <w:r>
        <w:rPr>
          <w:sz w:val="22"/>
          <w:szCs w:val="22"/>
        </w:rPr>
        <w:t xml:space="preserve">The </w:t>
      </w:r>
      <w:r w:rsidR="00DE7D81">
        <w:rPr>
          <w:sz w:val="22"/>
          <w:szCs w:val="22"/>
        </w:rPr>
        <w:t>requested annexation is adjacent to the current municipal boundary and meets all state law requirements for annexation.</w:t>
      </w:r>
    </w:p>
    <w:p w14:paraId="132E1941" w14:textId="77777777" w:rsidR="00DE7D81" w:rsidRDefault="00DE7D81" w:rsidP="00CF7673">
      <w:pPr>
        <w:pStyle w:val="ListParagraph"/>
        <w:numPr>
          <w:ilvl w:val="0"/>
          <w:numId w:val="13"/>
        </w:numPr>
        <w:spacing w:after="0" w:line="240" w:lineRule="auto"/>
        <w:rPr>
          <w:sz w:val="22"/>
          <w:szCs w:val="22"/>
        </w:rPr>
      </w:pPr>
      <w:r>
        <w:rPr>
          <w:sz w:val="22"/>
          <w:szCs w:val="22"/>
        </w:rPr>
        <w:t>This area is intended to be a primary east/west corridor and development moves west and the I-15 interchange is realigned at Main Street.</w:t>
      </w:r>
    </w:p>
    <w:p w14:paraId="4EA644CE" w14:textId="77777777" w:rsidR="00DE7D81" w:rsidRDefault="00DE7D81" w:rsidP="00CF7673">
      <w:pPr>
        <w:pStyle w:val="ListParagraph"/>
        <w:numPr>
          <w:ilvl w:val="0"/>
          <w:numId w:val="13"/>
        </w:numPr>
        <w:spacing w:after="0" w:line="240" w:lineRule="auto"/>
        <w:rPr>
          <w:sz w:val="22"/>
          <w:szCs w:val="22"/>
        </w:rPr>
      </w:pPr>
      <w:r>
        <w:rPr>
          <w:sz w:val="22"/>
          <w:szCs w:val="22"/>
        </w:rPr>
        <w:t>The requested zoning is adjacent to other areas within the city that are already zoned I-1, Industrial Zone.</w:t>
      </w:r>
    </w:p>
    <w:p w14:paraId="5F13C692" w14:textId="77777777" w:rsidR="00DE7D81" w:rsidRDefault="00DE7D81" w:rsidP="00CF7673">
      <w:pPr>
        <w:pStyle w:val="ListParagraph"/>
        <w:numPr>
          <w:ilvl w:val="0"/>
          <w:numId w:val="13"/>
        </w:numPr>
        <w:spacing w:after="0" w:line="240" w:lineRule="auto"/>
        <w:rPr>
          <w:sz w:val="22"/>
          <w:szCs w:val="22"/>
        </w:rPr>
      </w:pPr>
      <w:r>
        <w:rPr>
          <w:sz w:val="22"/>
          <w:szCs w:val="22"/>
        </w:rPr>
        <w:lastRenderedPageBreak/>
        <w:t>A sewer lift station and road dedications will be necessary for this area upon development of the property.</w:t>
      </w:r>
    </w:p>
    <w:p w14:paraId="04B3262D" w14:textId="5570AFC4" w:rsidR="00E012B6" w:rsidRPr="00DE7D81" w:rsidRDefault="009C6413" w:rsidP="00DE7D81">
      <w:pPr>
        <w:spacing w:after="0" w:line="240" w:lineRule="auto"/>
        <w:rPr>
          <w:sz w:val="22"/>
          <w:szCs w:val="22"/>
        </w:rPr>
      </w:pPr>
      <w:r w:rsidRPr="00DE7D81">
        <w:rPr>
          <w:sz w:val="22"/>
          <w:szCs w:val="22"/>
        </w:rPr>
        <w:t xml:space="preserve"> </w:t>
      </w:r>
    </w:p>
    <w:p w14:paraId="0E55E540" w14:textId="59732A18" w:rsidR="00E012B6" w:rsidRPr="00DE6C21" w:rsidRDefault="00E012B6" w:rsidP="00E012B6">
      <w:pPr>
        <w:spacing w:after="0" w:line="240" w:lineRule="auto"/>
        <w:rPr>
          <w:b/>
          <w:bCs/>
          <w:sz w:val="22"/>
          <w:szCs w:val="22"/>
          <w:u w:val="single"/>
        </w:rPr>
      </w:pPr>
      <w:r w:rsidRPr="00DE6C21">
        <w:rPr>
          <w:b/>
          <w:bCs/>
          <w:sz w:val="22"/>
          <w:szCs w:val="22"/>
          <w:u w:val="single"/>
        </w:rPr>
        <w:t>STAFF ANALYSIS</w:t>
      </w:r>
    </w:p>
    <w:p w14:paraId="76E5F572" w14:textId="351EF730" w:rsidR="00E012B6" w:rsidRPr="00DE6C21" w:rsidRDefault="00E012B6" w:rsidP="00E012B6">
      <w:pPr>
        <w:spacing w:after="0" w:line="240" w:lineRule="auto"/>
        <w:rPr>
          <w:sz w:val="22"/>
          <w:szCs w:val="22"/>
        </w:rPr>
      </w:pPr>
      <w:r w:rsidRPr="00DE6C21">
        <w:rPr>
          <w:sz w:val="22"/>
          <w:szCs w:val="22"/>
        </w:rPr>
        <w:t xml:space="preserve">The </w:t>
      </w:r>
      <w:r w:rsidR="00937790" w:rsidRPr="00DE6C21">
        <w:rPr>
          <w:sz w:val="22"/>
          <w:szCs w:val="22"/>
        </w:rPr>
        <w:t xml:space="preserve">proposed </w:t>
      </w:r>
      <w:r w:rsidR="00E27BD0">
        <w:rPr>
          <w:sz w:val="22"/>
          <w:szCs w:val="22"/>
        </w:rPr>
        <w:t>annexation would also designate a land use zone for the property to be annexe</w:t>
      </w:r>
      <w:r w:rsidR="00647323">
        <w:rPr>
          <w:sz w:val="22"/>
          <w:szCs w:val="22"/>
        </w:rPr>
        <w:t>d</w:t>
      </w:r>
      <w:r w:rsidR="00E27BD0">
        <w:rPr>
          <w:sz w:val="22"/>
          <w:szCs w:val="22"/>
        </w:rPr>
        <w:t xml:space="preserve">. The requested zone designation would be for I-1, Industrial Zone. </w:t>
      </w:r>
      <w:r w:rsidR="00E27BD0" w:rsidRPr="00DE6C21">
        <w:rPr>
          <w:sz w:val="22"/>
          <w:szCs w:val="22"/>
        </w:rPr>
        <w:t xml:space="preserve">Before recommending </w:t>
      </w:r>
      <w:r w:rsidR="00E27BD0">
        <w:rPr>
          <w:sz w:val="22"/>
          <w:szCs w:val="22"/>
        </w:rPr>
        <w:t xml:space="preserve">an area for annexation staff must review the annexation review criteria and the Payson City weighed review criteria for </w:t>
      </w:r>
      <w:r w:rsidR="00DE7D81">
        <w:rPr>
          <w:sz w:val="22"/>
          <w:szCs w:val="22"/>
        </w:rPr>
        <w:t>annexation.</w:t>
      </w:r>
    </w:p>
    <w:p w14:paraId="2A582732" w14:textId="77777777" w:rsidR="00353186" w:rsidRPr="00DE6C21" w:rsidRDefault="00353186" w:rsidP="00C9263B">
      <w:pPr>
        <w:spacing w:after="0" w:line="240" w:lineRule="auto"/>
        <w:ind w:left="360"/>
        <w:rPr>
          <w:sz w:val="22"/>
          <w:szCs w:val="22"/>
        </w:rPr>
      </w:pPr>
    </w:p>
    <w:p w14:paraId="55B6E884" w14:textId="011F9860" w:rsidR="00C9263B" w:rsidRPr="00DE6C21" w:rsidRDefault="00E27BD0" w:rsidP="00C9263B">
      <w:pPr>
        <w:spacing w:after="0" w:line="240" w:lineRule="auto"/>
        <w:ind w:left="360"/>
        <w:rPr>
          <w:b/>
          <w:bCs/>
          <w:sz w:val="22"/>
          <w:szCs w:val="22"/>
        </w:rPr>
      </w:pPr>
      <w:r w:rsidRPr="00DE6C21">
        <w:rPr>
          <w:sz w:val="22"/>
          <w:szCs w:val="22"/>
        </w:rPr>
        <w:t>The</w:t>
      </w:r>
      <w:r w:rsidR="00C9263B" w:rsidRPr="00DE6C21">
        <w:rPr>
          <w:sz w:val="22"/>
          <w:szCs w:val="22"/>
        </w:rPr>
        <w:t xml:space="preserve"> Planning Commission </w:t>
      </w:r>
      <w:r w:rsidR="00647323">
        <w:rPr>
          <w:sz w:val="22"/>
          <w:szCs w:val="22"/>
        </w:rPr>
        <w:t xml:space="preserve">and City Council </w:t>
      </w:r>
      <w:r w:rsidR="00C9263B" w:rsidRPr="00DE6C21">
        <w:rPr>
          <w:sz w:val="22"/>
          <w:szCs w:val="22"/>
        </w:rPr>
        <w:t>sh</w:t>
      </w:r>
      <w:r>
        <w:rPr>
          <w:sz w:val="22"/>
          <w:szCs w:val="22"/>
        </w:rPr>
        <w:t>ou</w:t>
      </w:r>
      <w:r w:rsidR="00C9263B" w:rsidRPr="00DE6C21">
        <w:rPr>
          <w:sz w:val="22"/>
          <w:szCs w:val="22"/>
        </w:rPr>
        <w:t>l</w:t>
      </w:r>
      <w:r>
        <w:rPr>
          <w:sz w:val="22"/>
          <w:szCs w:val="22"/>
        </w:rPr>
        <w:t>d</w:t>
      </w:r>
      <w:r w:rsidR="00C9263B" w:rsidRPr="00DE6C21">
        <w:rPr>
          <w:sz w:val="22"/>
          <w:szCs w:val="22"/>
        </w:rPr>
        <w:t xml:space="preserve"> determine whether such </w:t>
      </w:r>
      <w:r>
        <w:rPr>
          <w:sz w:val="22"/>
          <w:szCs w:val="22"/>
        </w:rPr>
        <w:t xml:space="preserve">annexation and requested zoning </w:t>
      </w:r>
      <w:r w:rsidR="00C9263B" w:rsidRPr="00DE6C21">
        <w:rPr>
          <w:sz w:val="22"/>
          <w:szCs w:val="22"/>
        </w:rPr>
        <w:t xml:space="preserve">is in the interest of the public and is consistent with the goals and policies of the Payson City General Plan. The following guidelines shall be used to determine consistency with the General Plan: </w:t>
      </w:r>
      <w:r w:rsidR="00C9263B" w:rsidRPr="00DE6C21">
        <w:rPr>
          <w:b/>
          <w:bCs/>
          <w:sz w:val="22"/>
          <w:szCs w:val="22"/>
        </w:rPr>
        <w:t>(responses in bold)</w:t>
      </w:r>
    </w:p>
    <w:p w14:paraId="329995E2" w14:textId="2761DB82" w:rsidR="00C9263B" w:rsidRPr="00DE6C21" w:rsidRDefault="00C9263B" w:rsidP="00A74CE1">
      <w:pPr>
        <w:pStyle w:val="ListParagraph"/>
        <w:numPr>
          <w:ilvl w:val="0"/>
          <w:numId w:val="7"/>
        </w:numPr>
        <w:spacing w:after="0" w:line="240" w:lineRule="auto"/>
        <w:rPr>
          <w:sz w:val="22"/>
          <w:szCs w:val="22"/>
        </w:rPr>
      </w:pPr>
      <w:r w:rsidRPr="00DE6C21">
        <w:rPr>
          <w:sz w:val="22"/>
          <w:szCs w:val="22"/>
        </w:rPr>
        <w:t>Public purpose for the amendment in question.</w:t>
      </w:r>
    </w:p>
    <w:p w14:paraId="27B09666" w14:textId="6711177F" w:rsidR="00342A98" w:rsidRDefault="00E27BD0" w:rsidP="00CC2369">
      <w:pPr>
        <w:spacing w:after="0" w:line="240" w:lineRule="auto"/>
        <w:ind w:left="1080"/>
        <w:rPr>
          <w:b/>
          <w:bCs/>
          <w:sz w:val="22"/>
          <w:szCs w:val="22"/>
        </w:rPr>
      </w:pPr>
      <w:r>
        <w:rPr>
          <w:b/>
          <w:bCs/>
          <w:sz w:val="22"/>
          <w:szCs w:val="22"/>
        </w:rPr>
        <w:t>The application sponsor has not indicated any immediate public purpose for the annexation request aside from additional area within the city for light industrial development.</w:t>
      </w:r>
    </w:p>
    <w:p w14:paraId="3A7F0499" w14:textId="77777777" w:rsidR="00BE268E" w:rsidRPr="00DE6C21" w:rsidRDefault="00BE268E" w:rsidP="00CC2369">
      <w:pPr>
        <w:spacing w:after="0" w:line="240" w:lineRule="auto"/>
        <w:ind w:left="1080"/>
        <w:rPr>
          <w:b/>
          <w:bCs/>
          <w:sz w:val="22"/>
          <w:szCs w:val="22"/>
        </w:rPr>
      </w:pPr>
    </w:p>
    <w:p w14:paraId="4E135E56" w14:textId="636DA29D"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Confirmation that the public process is best served by the </w:t>
      </w:r>
      <w:r w:rsidR="00CC2369">
        <w:rPr>
          <w:sz w:val="22"/>
          <w:szCs w:val="22"/>
        </w:rPr>
        <w:t xml:space="preserve">zone change </w:t>
      </w:r>
      <w:r w:rsidRPr="00DE6C21">
        <w:rPr>
          <w:sz w:val="22"/>
          <w:szCs w:val="22"/>
        </w:rPr>
        <w:t>in question.</w:t>
      </w:r>
    </w:p>
    <w:p w14:paraId="4874690E" w14:textId="22F1B876" w:rsidR="009D3A72" w:rsidRDefault="00342A98" w:rsidP="00CC2369">
      <w:pPr>
        <w:spacing w:after="0" w:line="240" w:lineRule="auto"/>
        <w:ind w:left="1080"/>
        <w:rPr>
          <w:b/>
          <w:bCs/>
          <w:sz w:val="22"/>
          <w:szCs w:val="22"/>
        </w:rPr>
      </w:pPr>
      <w:r w:rsidRPr="00DE6C21">
        <w:rPr>
          <w:b/>
          <w:bCs/>
          <w:sz w:val="22"/>
          <w:szCs w:val="22"/>
        </w:rPr>
        <w:t xml:space="preserve">The proposed </w:t>
      </w:r>
      <w:r w:rsidR="00904A18">
        <w:rPr>
          <w:b/>
          <w:bCs/>
          <w:sz w:val="22"/>
          <w:szCs w:val="22"/>
        </w:rPr>
        <w:t xml:space="preserve">zoning </w:t>
      </w:r>
      <w:r w:rsidR="007432BD">
        <w:rPr>
          <w:b/>
          <w:bCs/>
          <w:sz w:val="22"/>
          <w:szCs w:val="22"/>
        </w:rPr>
        <w:t>changes</w:t>
      </w:r>
      <w:r w:rsidRPr="00DE6C21">
        <w:rPr>
          <w:b/>
          <w:bCs/>
          <w:sz w:val="22"/>
          <w:szCs w:val="22"/>
        </w:rPr>
        <w:t xml:space="preserve"> will bring additional </w:t>
      </w:r>
      <w:r w:rsidR="00D639A0">
        <w:rPr>
          <w:b/>
          <w:bCs/>
          <w:sz w:val="22"/>
          <w:szCs w:val="22"/>
        </w:rPr>
        <w:t>economic opportunities to the city with additional areas for industrial development.</w:t>
      </w:r>
    </w:p>
    <w:p w14:paraId="765A2FA5" w14:textId="77777777" w:rsidR="00BE268E" w:rsidRPr="00CC2369" w:rsidRDefault="00BE268E" w:rsidP="00CC2369">
      <w:pPr>
        <w:spacing w:after="0" w:line="240" w:lineRule="auto"/>
        <w:ind w:left="1080"/>
        <w:rPr>
          <w:b/>
          <w:bCs/>
          <w:sz w:val="22"/>
          <w:szCs w:val="22"/>
        </w:rPr>
      </w:pPr>
    </w:p>
    <w:p w14:paraId="44E5085C" w14:textId="1444A8D4"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Compatibility of the proposed </w:t>
      </w:r>
      <w:r w:rsidR="00E27BD0">
        <w:rPr>
          <w:sz w:val="22"/>
          <w:szCs w:val="22"/>
        </w:rPr>
        <w:t xml:space="preserve">annexation and </w:t>
      </w:r>
      <w:r w:rsidR="00CC2369">
        <w:rPr>
          <w:sz w:val="22"/>
          <w:szCs w:val="22"/>
        </w:rPr>
        <w:t>zon</w:t>
      </w:r>
      <w:r w:rsidR="00E27BD0">
        <w:rPr>
          <w:sz w:val="22"/>
          <w:szCs w:val="22"/>
        </w:rPr>
        <w:t>ing</w:t>
      </w:r>
      <w:r w:rsidRPr="00DE6C21">
        <w:rPr>
          <w:sz w:val="22"/>
          <w:szCs w:val="22"/>
        </w:rPr>
        <w:t xml:space="preserve"> with</w:t>
      </w:r>
      <w:r w:rsidR="00E27BD0">
        <w:rPr>
          <w:sz w:val="22"/>
          <w:szCs w:val="22"/>
        </w:rPr>
        <w:t>in the</w:t>
      </w:r>
      <w:r w:rsidRPr="00DE6C21">
        <w:rPr>
          <w:sz w:val="22"/>
          <w:szCs w:val="22"/>
        </w:rPr>
        <w:t xml:space="preserve"> General Plan policies, goals and objectives.</w:t>
      </w:r>
    </w:p>
    <w:p w14:paraId="4519AC6A" w14:textId="7D5FE196" w:rsidR="009D3A72" w:rsidRDefault="00342A98" w:rsidP="009D3A72">
      <w:pPr>
        <w:pStyle w:val="ListParagraph"/>
        <w:spacing w:after="0" w:line="240" w:lineRule="auto"/>
        <w:ind w:left="1080"/>
        <w:rPr>
          <w:b/>
          <w:bCs/>
          <w:sz w:val="22"/>
          <w:szCs w:val="22"/>
        </w:rPr>
      </w:pPr>
      <w:r w:rsidRPr="00DE6C21">
        <w:rPr>
          <w:b/>
          <w:bCs/>
          <w:sz w:val="22"/>
          <w:szCs w:val="22"/>
        </w:rPr>
        <w:t xml:space="preserve">The proposed </w:t>
      </w:r>
      <w:r w:rsidR="00E27BD0">
        <w:rPr>
          <w:b/>
          <w:bCs/>
          <w:sz w:val="22"/>
          <w:szCs w:val="22"/>
        </w:rPr>
        <w:t>annexation and I-1, Industrial Zoning advances the General Plan policies in that the area for annexation is immediately adjacent to the city boundaries and it is within the expansion area of “within 10 years”. The future Land Use Map contained within the General Plan indicates that the area will be industrial and is immediately adjacent to areas that intend to be office flex land uses.</w:t>
      </w:r>
    </w:p>
    <w:p w14:paraId="71B77939" w14:textId="77777777" w:rsidR="00A01381" w:rsidRPr="00DE6C21" w:rsidRDefault="00A01381" w:rsidP="009D3A72">
      <w:pPr>
        <w:pStyle w:val="ListParagraph"/>
        <w:spacing w:after="0" w:line="240" w:lineRule="auto"/>
        <w:ind w:left="1080"/>
        <w:rPr>
          <w:b/>
          <w:bCs/>
          <w:sz w:val="22"/>
          <w:szCs w:val="22"/>
        </w:rPr>
      </w:pPr>
    </w:p>
    <w:p w14:paraId="5F8A7A1B" w14:textId="4572C8B3"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Consistency of the proposed </w:t>
      </w:r>
      <w:r w:rsidR="000E5B89">
        <w:rPr>
          <w:sz w:val="22"/>
          <w:szCs w:val="22"/>
        </w:rPr>
        <w:t>annexation and zoning</w:t>
      </w:r>
      <w:r w:rsidR="00CC2369">
        <w:rPr>
          <w:sz w:val="22"/>
          <w:szCs w:val="22"/>
        </w:rPr>
        <w:t xml:space="preserve"> </w:t>
      </w:r>
      <w:r w:rsidRPr="00DE6C21">
        <w:rPr>
          <w:sz w:val="22"/>
          <w:szCs w:val="22"/>
        </w:rPr>
        <w:t>with the General Plan</w:t>
      </w:r>
      <w:r w:rsidR="00CC2369">
        <w:rPr>
          <w:sz w:val="22"/>
          <w:szCs w:val="22"/>
        </w:rPr>
        <w:t xml:space="preserve"> </w:t>
      </w:r>
      <w:r w:rsidRPr="00DE6C21">
        <w:rPr>
          <w:sz w:val="22"/>
          <w:szCs w:val="22"/>
        </w:rPr>
        <w:t>“timing and sequencing” provisions on changes of use, in so far as they are articulated.</w:t>
      </w:r>
    </w:p>
    <w:p w14:paraId="418260E9" w14:textId="5344469B" w:rsidR="009D3A72" w:rsidRDefault="00FF305A" w:rsidP="00CC2369">
      <w:pPr>
        <w:pStyle w:val="ListParagraph"/>
        <w:spacing w:after="0" w:line="240" w:lineRule="auto"/>
        <w:ind w:left="1080"/>
        <w:rPr>
          <w:b/>
          <w:bCs/>
          <w:sz w:val="22"/>
          <w:szCs w:val="22"/>
        </w:rPr>
      </w:pPr>
      <w:r w:rsidRPr="00DE6C21">
        <w:rPr>
          <w:b/>
          <w:bCs/>
          <w:sz w:val="22"/>
          <w:szCs w:val="22"/>
        </w:rPr>
        <w:t xml:space="preserve">Timing is a big concern for this area. </w:t>
      </w:r>
      <w:r w:rsidR="000E5B89">
        <w:rPr>
          <w:b/>
          <w:bCs/>
          <w:sz w:val="22"/>
          <w:szCs w:val="22"/>
        </w:rPr>
        <w:t>The applicant sponsor has not indicated any plans on what will happen upon annexation of the property. The intent of the applicant sponsor is for the property to be developed as industrial at some future time after annexation. Utility infrastructure is nearby but will need to be extended to the property upon development. The primary road 900 North that will access the property shall remain a Utah County Road. It will need to have appropriate amounts of property dedicated upon development to meet the intended road standards for this area.</w:t>
      </w:r>
    </w:p>
    <w:p w14:paraId="27C8E3F4" w14:textId="77777777" w:rsidR="00BE268E" w:rsidRPr="00CC2369" w:rsidRDefault="00BE268E" w:rsidP="00CC2369">
      <w:pPr>
        <w:pStyle w:val="ListParagraph"/>
        <w:spacing w:after="0" w:line="240" w:lineRule="auto"/>
        <w:ind w:left="1080"/>
        <w:rPr>
          <w:b/>
          <w:bCs/>
          <w:sz w:val="22"/>
          <w:szCs w:val="22"/>
        </w:rPr>
      </w:pPr>
    </w:p>
    <w:p w14:paraId="7F7D689B" w14:textId="05B69732" w:rsidR="00C9263B" w:rsidRPr="00DE6C21" w:rsidRDefault="00C9263B" w:rsidP="00A74CE1">
      <w:pPr>
        <w:pStyle w:val="ListParagraph"/>
        <w:numPr>
          <w:ilvl w:val="0"/>
          <w:numId w:val="7"/>
        </w:numPr>
        <w:spacing w:after="0" w:line="240" w:lineRule="auto"/>
        <w:rPr>
          <w:sz w:val="22"/>
          <w:szCs w:val="22"/>
        </w:rPr>
      </w:pPr>
      <w:r w:rsidRPr="00DE6C21">
        <w:rPr>
          <w:sz w:val="22"/>
          <w:szCs w:val="22"/>
        </w:rPr>
        <w:t>Potential of the proposed amendment to hinder or obstruct attainment of the General Plan’s articulated policies.</w:t>
      </w:r>
    </w:p>
    <w:p w14:paraId="3DB7FD7F" w14:textId="01D96434" w:rsidR="009D3A72" w:rsidRDefault="00FF305A" w:rsidP="00CC2369">
      <w:pPr>
        <w:spacing w:after="0" w:line="240" w:lineRule="auto"/>
        <w:ind w:left="1080"/>
        <w:rPr>
          <w:b/>
          <w:bCs/>
          <w:sz w:val="22"/>
          <w:szCs w:val="22"/>
        </w:rPr>
      </w:pPr>
      <w:r w:rsidRPr="00DE6C21">
        <w:rPr>
          <w:b/>
          <w:bCs/>
          <w:sz w:val="22"/>
          <w:szCs w:val="22"/>
        </w:rPr>
        <w:t>Not Applicable</w:t>
      </w:r>
    </w:p>
    <w:p w14:paraId="7093DDD8" w14:textId="77777777" w:rsidR="00BE268E" w:rsidRPr="00CC2369" w:rsidRDefault="00BE268E" w:rsidP="00CC2369">
      <w:pPr>
        <w:spacing w:after="0" w:line="240" w:lineRule="auto"/>
        <w:ind w:left="1080"/>
        <w:rPr>
          <w:b/>
          <w:bCs/>
          <w:sz w:val="22"/>
          <w:szCs w:val="22"/>
        </w:rPr>
      </w:pPr>
    </w:p>
    <w:p w14:paraId="333525A7" w14:textId="52D47A10"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Adverse impacts on adjacent </w:t>
      </w:r>
      <w:r w:rsidR="009D3A72" w:rsidRPr="00DE6C21">
        <w:rPr>
          <w:sz w:val="22"/>
          <w:szCs w:val="22"/>
        </w:rPr>
        <w:t>landowners</w:t>
      </w:r>
      <w:r w:rsidRPr="00DE6C21">
        <w:rPr>
          <w:sz w:val="22"/>
          <w:szCs w:val="22"/>
        </w:rPr>
        <w:t>.</w:t>
      </w:r>
    </w:p>
    <w:p w14:paraId="21FD8DAD" w14:textId="7E040208" w:rsidR="009D3A72" w:rsidRDefault="00FF305A" w:rsidP="00CC2369">
      <w:pPr>
        <w:spacing w:after="0" w:line="240" w:lineRule="auto"/>
        <w:ind w:left="1080"/>
        <w:rPr>
          <w:b/>
          <w:bCs/>
          <w:sz w:val="22"/>
          <w:szCs w:val="22"/>
        </w:rPr>
      </w:pPr>
      <w:r w:rsidRPr="00DE6C21">
        <w:rPr>
          <w:b/>
          <w:bCs/>
          <w:sz w:val="22"/>
          <w:szCs w:val="22"/>
        </w:rPr>
        <w:t xml:space="preserve">Further development will always have some impact on current landowners. As the area develops people will have to endure the dust and inconveniences of construction nearby. Some people will not be in favor of denser development because it changes the environment around them. However, the city must always balance </w:t>
      </w:r>
      <w:r w:rsidR="00D15867" w:rsidRPr="00DE6C21">
        <w:rPr>
          <w:b/>
          <w:bCs/>
          <w:sz w:val="22"/>
          <w:szCs w:val="22"/>
        </w:rPr>
        <w:t>the property rights of all landowners and ultimately make decisions based on the entire community.</w:t>
      </w:r>
      <w:r w:rsidR="000E5B89">
        <w:rPr>
          <w:b/>
          <w:bCs/>
          <w:sz w:val="22"/>
          <w:szCs w:val="22"/>
        </w:rPr>
        <w:t xml:space="preserve"> Presently the property is used for agricultural purposes, upon development to industrial this area will impact adjacent landowners differently.</w:t>
      </w:r>
    </w:p>
    <w:p w14:paraId="15B1B4F9" w14:textId="77777777" w:rsidR="00BE268E" w:rsidRPr="00CC2369" w:rsidRDefault="00BE268E" w:rsidP="00CC2369">
      <w:pPr>
        <w:spacing w:after="0" w:line="240" w:lineRule="auto"/>
        <w:ind w:left="1080"/>
        <w:rPr>
          <w:b/>
          <w:bCs/>
          <w:sz w:val="22"/>
          <w:szCs w:val="22"/>
        </w:rPr>
      </w:pPr>
    </w:p>
    <w:p w14:paraId="6309E794" w14:textId="5D581911" w:rsidR="00C9263B" w:rsidRPr="00DE6C21" w:rsidRDefault="00C9263B" w:rsidP="00A74CE1">
      <w:pPr>
        <w:pStyle w:val="ListParagraph"/>
        <w:numPr>
          <w:ilvl w:val="0"/>
          <w:numId w:val="7"/>
        </w:numPr>
        <w:spacing w:after="0" w:line="240" w:lineRule="auto"/>
        <w:rPr>
          <w:sz w:val="22"/>
          <w:szCs w:val="22"/>
        </w:rPr>
      </w:pPr>
      <w:r w:rsidRPr="00DE6C21">
        <w:rPr>
          <w:sz w:val="22"/>
          <w:szCs w:val="22"/>
        </w:rPr>
        <w:lastRenderedPageBreak/>
        <w:t>Verification of correctness in the original zoning or General Plan for the area in question.</w:t>
      </w:r>
    </w:p>
    <w:p w14:paraId="371C9E83" w14:textId="296D1381" w:rsidR="009D3A72" w:rsidRDefault="00D15867" w:rsidP="00D15867">
      <w:pPr>
        <w:spacing w:after="0" w:line="240" w:lineRule="auto"/>
        <w:ind w:left="1080"/>
        <w:rPr>
          <w:b/>
          <w:bCs/>
          <w:sz w:val="22"/>
          <w:szCs w:val="22"/>
        </w:rPr>
      </w:pPr>
      <w:r w:rsidRPr="00DE6C21">
        <w:rPr>
          <w:b/>
          <w:bCs/>
          <w:sz w:val="22"/>
          <w:szCs w:val="22"/>
        </w:rPr>
        <w:t>Not Applicable</w:t>
      </w:r>
    </w:p>
    <w:p w14:paraId="164296D2" w14:textId="77777777" w:rsidR="00BE268E" w:rsidRPr="00DE6C21" w:rsidRDefault="00BE268E" w:rsidP="00BE268E">
      <w:pPr>
        <w:spacing w:after="0" w:line="240" w:lineRule="auto"/>
        <w:rPr>
          <w:b/>
          <w:bCs/>
          <w:sz w:val="22"/>
          <w:szCs w:val="22"/>
        </w:rPr>
      </w:pPr>
    </w:p>
    <w:p w14:paraId="769FD888" w14:textId="528239AA" w:rsidR="009D3A72" w:rsidRPr="00DE6C21" w:rsidRDefault="009D3A72" w:rsidP="00A74CE1">
      <w:pPr>
        <w:pStyle w:val="ListParagraph"/>
        <w:numPr>
          <w:ilvl w:val="0"/>
          <w:numId w:val="7"/>
        </w:numPr>
        <w:spacing w:after="0" w:line="240" w:lineRule="auto"/>
        <w:rPr>
          <w:sz w:val="22"/>
          <w:szCs w:val="22"/>
        </w:rPr>
      </w:pPr>
      <w:r w:rsidRPr="00DE6C21">
        <w:rPr>
          <w:sz w:val="22"/>
          <w:szCs w:val="22"/>
        </w:rPr>
        <w:t xml:space="preserve">In cases where </w:t>
      </w:r>
      <w:r w:rsidR="00FF305A" w:rsidRPr="00DE6C21">
        <w:rPr>
          <w:sz w:val="22"/>
          <w:szCs w:val="22"/>
        </w:rPr>
        <w:t>conflict</w:t>
      </w:r>
      <w:r w:rsidRPr="00DE6C21">
        <w:rPr>
          <w:sz w:val="22"/>
          <w:szCs w:val="22"/>
        </w:rPr>
        <w:t xml:space="preserve"> arises between the General Plan Map and General Plan Policies, precedence shall be given to the Plan Policies.</w:t>
      </w:r>
    </w:p>
    <w:p w14:paraId="46EDC710" w14:textId="4233DF6B" w:rsidR="00E828F3" w:rsidRPr="00DE6C21" w:rsidRDefault="000E5B89" w:rsidP="000E5B89">
      <w:pPr>
        <w:pStyle w:val="AtRisk"/>
        <w:numPr>
          <w:ilvl w:val="0"/>
          <w:numId w:val="0"/>
        </w:numPr>
        <w:ind w:left="1440" w:hanging="360"/>
        <w:rPr>
          <w:rFonts w:asciiTheme="minorHAnsi" w:hAnsiTheme="minorHAnsi"/>
          <w:b/>
          <w:bCs/>
          <w:sz w:val="22"/>
          <w:szCs w:val="22"/>
        </w:rPr>
      </w:pPr>
      <w:r>
        <w:rPr>
          <w:rFonts w:asciiTheme="minorHAnsi" w:hAnsiTheme="minorHAnsi"/>
          <w:b/>
          <w:bCs/>
          <w:sz w:val="22"/>
          <w:szCs w:val="22"/>
        </w:rPr>
        <w:t>Not Applicable</w:t>
      </w:r>
    </w:p>
    <w:p w14:paraId="26659BA2" w14:textId="77777777" w:rsidR="00BE268E" w:rsidRPr="00DE6C21" w:rsidRDefault="00BE268E" w:rsidP="009D3A72">
      <w:pPr>
        <w:spacing w:after="0" w:line="240" w:lineRule="auto"/>
        <w:rPr>
          <w:sz w:val="22"/>
          <w:szCs w:val="22"/>
        </w:rPr>
      </w:pPr>
    </w:p>
    <w:p w14:paraId="7C38984B" w14:textId="313D5D57" w:rsidR="00E012B6" w:rsidRPr="00DE6C21" w:rsidRDefault="00D639A0" w:rsidP="00E012B6">
      <w:pPr>
        <w:spacing w:after="0" w:line="240" w:lineRule="auto"/>
        <w:rPr>
          <w:b/>
          <w:bCs/>
          <w:sz w:val="22"/>
          <w:szCs w:val="22"/>
          <w:u w:val="single"/>
        </w:rPr>
      </w:pPr>
      <w:r>
        <w:rPr>
          <w:b/>
          <w:bCs/>
          <w:sz w:val="22"/>
          <w:szCs w:val="22"/>
          <w:u w:val="single"/>
        </w:rPr>
        <w:t>CITY COUNCIL</w:t>
      </w:r>
      <w:r w:rsidR="00A93C02">
        <w:rPr>
          <w:b/>
          <w:bCs/>
          <w:sz w:val="22"/>
          <w:szCs w:val="22"/>
          <w:u w:val="single"/>
        </w:rPr>
        <w:t xml:space="preserve"> ACTIONS </w:t>
      </w:r>
    </w:p>
    <w:p w14:paraId="14DEEFAA" w14:textId="77777777" w:rsidR="00BE268E" w:rsidRDefault="00BE268E" w:rsidP="00BE268E">
      <w:pPr>
        <w:pStyle w:val="AtRisk"/>
        <w:numPr>
          <w:ilvl w:val="0"/>
          <w:numId w:val="0"/>
        </w:numPr>
        <w:rPr>
          <w:rFonts w:asciiTheme="minorHAnsi" w:hAnsiTheme="minorHAnsi"/>
          <w:sz w:val="22"/>
          <w:szCs w:val="22"/>
        </w:rPr>
      </w:pPr>
    </w:p>
    <w:p w14:paraId="41F8F719" w14:textId="1E303BBF" w:rsidR="00D639A0" w:rsidRPr="00D639A0" w:rsidRDefault="002D1922" w:rsidP="00D639A0">
      <w:pPr>
        <w:pStyle w:val="AtRisk"/>
        <w:numPr>
          <w:ilvl w:val="0"/>
          <w:numId w:val="20"/>
        </w:numPr>
        <w:rPr>
          <w:rFonts w:asciiTheme="minorHAnsi" w:hAnsiTheme="minorHAnsi"/>
          <w:sz w:val="22"/>
          <w:szCs w:val="22"/>
        </w:rPr>
      </w:pPr>
      <w:r>
        <w:rPr>
          <w:rFonts w:asciiTheme="minorHAnsi" w:hAnsiTheme="minorHAnsi"/>
          <w:b/>
          <w:bCs/>
          <w:sz w:val="22"/>
          <w:szCs w:val="22"/>
        </w:rPr>
        <w:t xml:space="preserve">Amended </w:t>
      </w:r>
      <w:r w:rsidR="00D639A0" w:rsidRPr="002D1922">
        <w:rPr>
          <w:rFonts w:asciiTheme="minorHAnsi" w:hAnsiTheme="minorHAnsi"/>
          <w:b/>
          <w:bCs/>
          <w:sz w:val="22"/>
          <w:szCs w:val="22"/>
        </w:rPr>
        <w:t>Staff Recommendation:</w:t>
      </w:r>
      <w:r w:rsidR="00D639A0">
        <w:rPr>
          <w:rFonts w:asciiTheme="minorHAnsi" w:hAnsiTheme="minorHAnsi"/>
          <w:sz w:val="22"/>
          <w:szCs w:val="22"/>
        </w:rPr>
        <w:t xml:space="preserve"> At the applicant’s request, they and the </w:t>
      </w:r>
      <w:r>
        <w:rPr>
          <w:rFonts w:asciiTheme="minorHAnsi" w:hAnsiTheme="minorHAnsi"/>
          <w:sz w:val="22"/>
          <w:szCs w:val="22"/>
        </w:rPr>
        <w:t>petitioners of the application would like additional time to review the draft annexation agreement. Therefore, they request the annexation request be tabled until a future date.</w:t>
      </w:r>
    </w:p>
    <w:p w14:paraId="6DD4097E" w14:textId="54ACBF1C" w:rsidR="00BE268E" w:rsidRPr="00FA6F74" w:rsidRDefault="002D1922" w:rsidP="00D639A0">
      <w:pPr>
        <w:pStyle w:val="AtRisk"/>
        <w:numPr>
          <w:ilvl w:val="0"/>
          <w:numId w:val="20"/>
        </w:numPr>
        <w:rPr>
          <w:rFonts w:asciiTheme="minorHAnsi" w:hAnsiTheme="minorHAnsi"/>
          <w:sz w:val="22"/>
          <w:szCs w:val="22"/>
        </w:rPr>
      </w:pPr>
      <w:r>
        <w:rPr>
          <w:rFonts w:asciiTheme="minorHAnsi" w:hAnsiTheme="minorHAnsi"/>
          <w:b/>
          <w:bCs/>
          <w:sz w:val="22"/>
          <w:szCs w:val="22"/>
        </w:rPr>
        <w:t xml:space="preserve">Original </w:t>
      </w:r>
      <w:r w:rsidR="00BE268E" w:rsidRPr="00BE268E">
        <w:rPr>
          <w:rFonts w:asciiTheme="minorHAnsi" w:hAnsiTheme="minorHAnsi"/>
          <w:b/>
          <w:bCs/>
          <w:sz w:val="22"/>
          <w:szCs w:val="22"/>
        </w:rPr>
        <w:t>Staff Recommendation:</w:t>
      </w:r>
      <w:r w:rsidR="00BE268E">
        <w:rPr>
          <w:rFonts w:asciiTheme="minorHAnsi" w:hAnsiTheme="minorHAnsi"/>
          <w:sz w:val="22"/>
          <w:szCs w:val="22"/>
        </w:rPr>
        <w:t xml:space="preserve"> </w:t>
      </w:r>
      <w:r w:rsidR="00BE268E" w:rsidRPr="00FA6F74">
        <w:rPr>
          <w:rFonts w:asciiTheme="minorHAnsi" w:hAnsiTheme="minorHAnsi"/>
          <w:sz w:val="22"/>
          <w:szCs w:val="22"/>
        </w:rPr>
        <w:t xml:space="preserve">Staff have a positive recommendation for approval of the </w:t>
      </w:r>
      <w:r w:rsidR="00BE268E">
        <w:rPr>
          <w:rFonts w:asciiTheme="minorHAnsi" w:hAnsiTheme="minorHAnsi"/>
          <w:sz w:val="22"/>
          <w:szCs w:val="22"/>
        </w:rPr>
        <w:t xml:space="preserve">following </w:t>
      </w:r>
      <w:r w:rsidR="00BE268E" w:rsidRPr="00FA6F74">
        <w:rPr>
          <w:rFonts w:asciiTheme="minorHAnsi" w:hAnsiTheme="minorHAnsi"/>
          <w:sz w:val="22"/>
          <w:szCs w:val="22"/>
        </w:rPr>
        <w:t xml:space="preserve">requested </w:t>
      </w:r>
      <w:r w:rsidR="000E5B89">
        <w:rPr>
          <w:rFonts w:asciiTheme="minorHAnsi" w:hAnsiTheme="minorHAnsi"/>
          <w:sz w:val="22"/>
          <w:szCs w:val="22"/>
        </w:rPr>
        <w:t>annexation area and the I-1 zoning being assigned to the property upon annexation</w:t>
      </w:r>
      <w:r w:rsidR="00DE7D81">
        <w:rPr>
          <w:rFonts w:asciiTheme="minorHAnsi" w:hAnsiTheme="minorHAnsi"/>
          <w:sz w:val="22"/>
          <w:szCs w:val="22"/>
        </w:rPr>
        <w:t xml:space="preserve"> for the following Utah County Parcels #</w:t>
      </w:r>
      <w:r w:rsidR="000E5B89">
        <w:rPr>
          <w:rFonts w:asciiTheme="minorHAnsi" w:hAnsiTheme="minorHAnsi"/>
          <w:sz w:val="22"/>
          <w:szCs w:val="22"/>
        </w:rPr>
        <w:t>30:024:0131, 30:024:0132, 30:024:0127, 30:024:0126, 30:024:0129, 30:024:0133.</w:t>
      </w:r>
      <w:r w:rsidR="00D639A0">
        <w:rPr>
          <w:rFonts w:asciiTheme="minorHAnsi" w:hAnsiTheme="minorHAnsi"/>
          <w:sz w:val="22"/>
          <w:szCs w:val="22"/>
        </w:rPr>
        <w:t xml:space="preserve"> Provided the area meets the building design, setback and storage requirements of the BPD, Business Park Development Zone as identified in the draft annexation agreement.</w:t>
      </w:r>
    </w:p>
    <w:p w14:paraId="2DA663BB" w14:textId="77777777" w:rsidR="00BE268E" w:rsidRPr="00BE268E" w:rsidRDefault="00BE268E" w:rsidP="00BE268E">
      <w:pPr>
        <w:pStyle w:val="ListParagraph"/>
        <w:spacing w:after="0" w:line="240" w:lineRule="auto"/>
        <w:ind w:left="1080"/>
        <w:rPr>
          <w:sz w:val="22"/>
          <w:szCs w:val="22"/>
        </w:rPr>
      </w:pPr>
    </w:p>
    <w:p w14:paraId="69C5B910" w14:textId="0AFCC2D2" w:rsidR="00857107" w:rsidRPr="002D1922" w:rsidRDefault="00DE7D81" w:rsidP="002D1922">
      <w:pPr>
        <w:pStyle w:val="ListParagraph"/>
        <w:numPr>
          <w:ilvl w:val="0"/>
          <w:numId w:val="20"/>
        </w:numPr>
        <w:spacing w:after="0" w:line="240" w:lineRule="auto"/>
        <w:rPr>
          <w:sz w:val="22"/>
          <w:szCs w:val="22"/>
        </w:rPr>
      </w:pPr>
      <w:r w:rsidRPr="00D639A0">
        <w:rPr>
          <w:sz w:val="22"/>
          <w:szCs w:val="22"/>
        </w:rPr>
        <w:t>Alternatively,</w:t>
      </w:r>
      <w:r w:rsidR="000E5B89" w:rsidRPr="00D639A0">
        <w:rPr>
          <w:sz w:val="22"/>
          <w:szCs w:val="22"/>
        </w:rPr>
        <w:t xml:space="preserve"> the</w:t>
      </w:r>
      <w:r w:rsidR="00B86FAF" w:rsidRPr="00D639A0">
        <w:rPr>
          <w:sz w:val="22"/>
          <w:szCs w:val="22"/>
        </w:rPr>
        <w:t xml:space="preserve"> </w:t>
      </w:r>
      <w:r w:rsidR="00D639A0" w:rsidRPr="00D639A0">
        <w:rPr>
          <w:sz w:val="22"/>
          <w:szCs w:val="22"/>
        </w:rPr>
        <w:t>City Council</w:t>
      </w:r>
      <w:r w:rsidR="00B86FAF" w:rsidRPr="00D639A0">
        <w:rPr>
          <w:sz w:val="22"/>
          <w:szCs w:val="22"/>
        </w:rPr>
        <w:t xml:space="preserve"> may </w:t>
      </w:r>
      <w:r w:rsidR="00D639A0" w:rsidRPr="00D639A0">
        <w:rPr>
          <w:sz w:val="22"/>
          <w:szCs w:val="22"/>
        </w:rPr>
        <w:t>amend the annexation request with a motion for approval that provides a different zoning designation upon annexation.</w:t>
      </w:r>
    </w:p>
    <w:p w14:paraId="537FD2C5" w14:textId="77777777" w:rsidR="00857107" w:rsidRPr="00857107" w:rsidRDefault="00857107" w:rsidP="00857107">
      <w:pPr>
        <w:spacing w:after="0" w:line="240" w:lineRule="auto"/>
        <w:rPr>
          <w:sz w:val="22"/>
          <w:szCs w:val="22"/>
        </w:rPr>
      </w:pPr>
    </w:p>
    <w:p w14:paraId="1B4C9431" w14:textId="77777777" w:rsidR="00E828F3" w:rsidRPr="00DE6C21" w:rsidRDefault="00E828F3" w:rsidP="00E828F3">
      <w:pPr>
        <w:spacing w:after="0" w:line="240" w:lineRule="auto"/>
        <w:ind w:left="1080"/>
        <w:rPr>
          <w:sz w:val="22"/>
          <w:szCs w:val="22"/>
        </w:rPr>
      </w:pPr>
    </w:p>
    <w:p w14:paraId="0EFC0831" w14:textId="6900EE55" w:rsidR="00E012B6" w:rsidRPr="00DE6C21" w:rsidRDefault="00E012B6" w:rsidP="00E012B6">
      <w:pPr>
        <w:spacing w:after="0" w:line="240" w:lineRule="auto"/>
        <w:rPr>
          <w:b/>
          <w:bCs/>
          <w:color w:val="000000" w:themeColor="text1"/>
          <w:sz w:val="22"/>
          <w:szCs w:val="22"/>
          <w:u w:val="single"/>
        </w:rPr>
      </w:pPr>
      <w:r w:rsidRPr="00DE6C21">
        <w:rPr>
          <w:b/>
          <w:bCs/>
          <w:color w:val="000000" w:themeColor="text1"/>
          <w:sz w:val="22"/>
          <w:szCs w:val="22"/>
          <w:u w:val="single"/>
        </w:rPr>
        <w:t>ATTACHMENTS</w:t>
      </w:r>
    </w:p>
    <w:p w14:paraId="1341CBD3" w14:textId="53E55736" w:rsidR="009D3A72" w:rsidRDefault="00E828F3" w:rsidP="00A74CE1">
      <w:pPr>
        <w:pStyle w:val="ListParagraph"/>
        <w:numPr>
          <w:ilvl w:val="0"/>
          <w:numId w:val="15"/>
        </w:numPr>
        <w:spacing w:after="0" w:line="240" w:lineRule="auto"/>
        <w:rPr>
          <w:color w:val="000000" w:themeColor="text1"/>
          <w:sz w:val="22"/>
          <w:szCs w:val="22"/>
        </w:rPr>
      </w:pPr>
      <w:r w:rsidRPr="00BE268E">
        <w:rPr>
          <w:color w:val="000000" w:themeColor="text1"/>
          <w:sz w:val="22"/>
          <w:szCs w:val="22"/>
        </w:rPr>
        <w:t xml:space="preserve">Attachment #1 </w:t>
      </w:r>
      <w:r w:rsidR="00DE7D81">
        <w:rPr>
          <w:color w:val="000000" w:themeColor="text1"/>
          <w:sz w:val="22"/>
          <w:szCs w:val="22"/>
        </w:rPr>
        <w:t>Annexation Boundary Map</w:t>
      </w:r>
    </w:p>
    <w:p w14:paraId="05961BBA" w14:textId="14CD9E83" w:rsidR="002D1922" w:rsidRPr="00BE268E" w:rsidRDefault="002D1922" w:rsidP="00A74CE1">
      <w:pPr>
        <w:pStyle w:val="ListParagraph"/>
        <w:numPr>
          <w:ilvl w:val="0"/>
          <w:numId w:val="15"/>
        </w:numPr>
        <w:spacing w:after="0" w:line="240" w:lineRule="auto"/>
        <w:rPr>
          <w:color w:val="000000" w:themeColor="text1"/>
          <w:sz w:val="22"/>
          <w:szCs w:val="22"/>
        </w:rPr>
      </w:pPr>
      <w:r>
        <w:rPr>
          <w:color w:val="000000" w:themeColor="text1"/>
          <w:sz w:val="22"/>
          <w:szCs w:val="22"/>
        </w:rPr>
        <w:t>Draft Annexation Agreement</w:t>
      </w:r>
    </w:p>
    <w:p w14:paraId="196C9292" w14:textId="204F8D35" w:rsidR="001C40AE" w:rsidRPr="00BE268E" w:rsidRDefault="00BE268E" w:rsidP="00DE7D81">
      <w:pPr>
        <w:pStyle w:val="ListParagraph"/>
        <w:spacing w:after="0" w:line="240" w:lineRule="auto"/>
        <w:rPr>
          <w:color w:val="000000" w:themeColor="text1"/>
          <w:sz w:val="22"/>
          <w:szCs w:val="22"/>
        </w:rPr>
      </w:pPr>
      <w:r w:rsidRPr="00BE268E">
        <w:rPr>
          <w:color w:val="000000" w:themeColor="text1"/>
          <w:sz w:val="22"/>
          <w:szCs w:val="22"/>
        </w:rPr>
        <w:t xml:space="preserve"> </w:t>
      </w:r>
    </w:p>
    <w:sectPr w:rsidR="001C40AE" w:rsidRPr="00BE268E" w:rsidSect="00307ECE">
      <w:headerReference w:type="default" r:id="rId11"/>
      <w:footerReference w:type="default" r:id="rId12"/>
      <w:headerReference w:type="first" r:id="rId13"/>
      <w:footerReference w:type="first" r:id="rId14"/>
      <w:pgSz w:w="12240" w:h="15840"/>
      <w:pgMar w:top="1080" w:right="720" w:bottom="216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31A51" w14:textId="77777777" w:rsidR="008301B4" w:rsidRDefault="008301B4">
      <w:pPr>
        <w:spacing w:after="0" w:line="240" w:lineRule="auto"/>
      </w:pPr>
      <w:r>
        <w:separator/>
      </w:r>
    </w:p>
  </w:endnote>
  <w:endnote w:type="continuationSeparator" w:id="0">
    <w:p w14:paraId="7E161FA6" w14:textId="77777777" w:rsidR="008301B4" w:rsidRDefault="00830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Cambria"/>
    <w:panose1 w:val="02020404030301010803"/>
    <w:charset w:val="00"/>
    <w:family w:val="roman"/>
    <w:pitch w:val="variable"/>
    <w:sig w:usb0="00000287" w:usb1="00000000" w:usb2="00000000" w:usb3="00000000" w:csb0="0000009F" w:csb1="00000000"/>
  </w:font>
  <w:font w:name="Century Gothic">
    <w:altName w:val="Cambria"/>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BB1B4" w14:textId="27B11219" w:rsidR="00910764" w:rsidRPr="00307ECE" w:rsidRDefault="00647323" w:rsidP="00910764">
    <w:pPr>
      <w:pStyle w:val="Footer"/>
      <w:rPr>
        <w:color w:val="000000" w:themeColor="text1"/>
      </w:rPr>
    </w:pPr>
    <w:r>
      <w:rPr>
        <w:color w:val="000000" w:themeColor="text1"/>
      </w:rPr>
      <w:t>City Council</w:t>
    </w:r>
    <w:r w:rsidR="00910764" w:rsidRPr="00307ECE">
      <w:rPr>
        <w:color w:val="000000" w:themeColor="text1"/>
      </w:rPr>
      <w:t xml:space="preserve"> Staff Report</w:t>
    </w:r>
    <w:r w:rsidR="00307ECE" w:rsidRPr="00307ECE">
      <w:rPr>
        <w:color w:val="000000" w:themeColor="text1"/>
      </w:rPr>
      <w:t xml:space="preserve">                                                                                                                                                 </w:t>
    </w:r>
    <w:r>
      <w:rPr>
        <w:color w:val="000000" w:themeColor="text1"/>
      </w:rPr>
      <w:t xml:space="preserve">                        </w:t>
    </w:r>
    <w:r w:rsidR="00307ECE" w:rsidRPr="00307ECE">
      <w:rPr>
        <w:color w:val="000000" w:themeColor="text1"/>
      </w:rPr>
      <w:t>Agenda Item</w:t>
    </w:r>
  </w:p>
  <w:p w14:paraId="3E1D3B6E" w14:textId="16B16B0C" w:rsidR="002A792A" w:rsidRPr="00307ECE" w:rsidRDefault="00910764" w:rsidP="00910764">
    <w:pPr>
      <w:pStyle w:val="Footer"/>
      <w:rPr>
        <w:color w:val="000000" w:themeColor="text1"/>
      </w:rPr>
    </w:pPr>
    <w:r w:rsidRPr="00307ECE">
      <w:rPr>
        <w:color w:val="000000" w:themeColor="text1"/>
      </w:rPr>
      <w:fldChar w:fldCharType="begin"/>
    </w:r>
    <w:r w:rsidRPr="00307ECE">
      <w:rPr>
        <w:color w:val="000000" w:themeColor="text1"/>
      </w:rPr>
      <w:instrText xml:space="preserve"> DATE \@ "MMMM d, yyyy" </w:instrText>
    </w:r>
    <w:r w:rsidRPr="00307ECE">
      <w:rPr>
        <w:color w:val="000000" w:themeColor="text1"/>
      </w:rPr>
      <w:fldChar w:fldCharType="separate"/>
    </w:r>
    <w:r w:rsidR="00647323">
      <w:rPr>
        <w:noProof/>
        <w:color w:val="000000" w:themeColor="text1"/>
      </w:rPr>
      <w:t xml:space="preserve">January </w:t>
    </w:r>
    <w:r w:rsidR="00647323">
      <w:rPr>
        <w:noProof/>
        <w:color w:val="000000" w:themeColor="text1"/>
      </w:rPr>
      <w:t>21</w:t>
    </w:r>
    <w:r w:rsidR="00647323">
      <w:rPr>
        <w:noProof/>
        <w:color w:val="000000" w:themeColor="text1"/>
      </w:rPr>
      <w:t>, 2026</w:t>
    </w:r>
    <w:r w:rsidRPr="00307ECE">
      <w:rPr>
        <w:color w:val="000000" w:themeColor="text1"/>
      </w:rPr>
      <w:fldChar w:fldCharType="end"/>
    </w:r>
    <w:r w:rsidR="00937790">
      <w:rPr>
        <w:color w:val="000000" w:themeColor="text1"/>
      </w:rPr>
      <w:t xml:space="preserve">                                                                                                                                                                                           </w:t>
    </w:r>
    <w:r w:rsidR="00937790" w:rsidRPr="00937790">
      <w:rPr>
        <w:color w:val="000000" w:themeColor="text1"/>
      </w:rPr>
      <w:t xml:space="preserve">Page </w:t>
    </w:r>
    <w:r w:rsidR="00937790" w:rsidRPr="00937790">
      <w:rPr>
        <w:b/>
        <w:bCs/>
        <w:color w:val="000000" w:themeColor="text1"/>
      </w:rPr>
      <w:fldChar w:fldCharType="begin"/>
    </w:r>
    <w:r w:rsidR="00937790" w:rsidRPr="00937790">
      <w:rPr>
        <w:b/>
        <w:bCs/>
        <w:color w:val="000000" w:themeColor="text1"/>
      </w:rPr>
      <w:instrText xml:space="preserve"> PAGE  \* Arabic  \* MERGEFORMAT </w:instrText>
    </w:r>
    <w:r w:rsidR="00937790" w:rsidRPr="00937790">
      <w:rPr>
        <w:b/>
        <w:bCs/>
        <w:color w:val="000000" w:themeColor="text1"/>
      </w:rPr>
      <w:fldChar w:fldCharType="separate"/>
    </w:r>
    <w:r w:rsidR="00937790" w:rsidRPr="00937790">
      <w:rPr>
        <w:b/>
        <w:bCs/>
        <w:noProof/>
        <w:color w:val="000000" w:themeColor="text1"/>
      </w:rPr>
      <w:t>1</w:t>
    </w:r>
    <w:r w:rsidR="00937790" w:rsidRPr="00937790">
      <w:rPr>
        <w:b/>
        <w:bCs/>
        <w:color w:val="000000" w:themeColor="text1"/>
      </w:rPr>
      <w:fldChar w:fldCharType="end"/>
    </w:r>
    <w:r w:rsidR="00937790" w:rsidRPr="00937790">
      <w:rPr>
        <w:color w:val="000000" w:themeColor="text1"/>
      </w:rPr>
      <w:t xml:space="preserve"> of </w:t>
    </w:r>
    <w:r w:rsidR="00937790" w:rsidRPr="00937790">
      <w:rPr>
        <w:b/>
        <w:bCs/>
        <w:color w:val="000000" w:themeColor="text1"/>
      </w:rPr>
      <w:fldChar w:fldCharType="begin"/>
    </w:r>
    <w:r w:rsidR="00937790" w:rsidRPr="00937790">
      <w:rPr>
        <w:b/>
        <w:bCs/>
        <w:color w:val="000000" w:themeColor="text1"/>
      </w:rPr>
      <w:instrText xml:space="preserve"> NUMPAGES  \* Arabic  \* MERGEFORMAT </w:instrText>
    </w:r>
    <w:r w:rsidR="00937790" w:rsidRPr="00937790">
      <w:rPr>
        <w:b/>
        <w:bCs/>
        <w:color w:val="000000" w:themeColor="text1"/>
      </w:rPr>
      <w:fldChar w:fldCharType="separate"/>
    </w:r>
    <w:r w:rsidR="00937790" w:rsidRPr="00937790">
      <w:rPr>
        <w:b/>
        <w:bCs/>
        <w:noProof/>
        <w:color w:val="000000" w:themeColor="text1"/>
      </w:rPr>
      <w:t>2</w:t>
    </w:r>
    <w:r w:rsidR="00937790" w:rsidRPr="00937790">
      <w:rPr>
        <w:b/>
        <w:bCs/>
        <w:color w:val="000000" w:themeColor="tex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4D5D1" w14:textId="6FC7C179" w:rsidR="00307ECE" w:rsidRPr="00307ECE" w:rsidRDefault="00647323" w:rsidP="00307ECE">
    <w:pPr>
      <w:pStyle w:val="Footer"/>
      <w:rPr>
        <w:color w:val="000000" w:themeColor="text1"/>
      </w:rPr>
    </w:pPr>
    <w:r>
      <w:rPr>
        <w:color w:val="000000" w:themeColor="text1"/>
      </w:rPr>
      <w:t>City Council</w:t>
    </w:r>
    <w:r w:rsidR="00307ECE" w:rsidRPr="00307ECE">
      <w:rPr>
        <w:color w:val="000000" w:themeColor="text1"/>
      </w:rPr>
      <w:t xml:space="preserve"> Staff Report                                                                                                                                            </w:t>
    </w:r>
    <w:r>
      <w:rPr>
        <w:color w:val="000000" w:themeColor="text1"/>
      </w:rPr>
      <w:t xml:space="preserve">                      </w:t>
    </w:r>
    <w:r w:rsidR="00307ECE" w:rsidRPr="00307ECE">
      <w:rPr>
        <w:color w:val="000000" w:themeColor="text1"/>
      </w:rPr>
      <w:t xml:space="preserve"> Agenda Item</w:t>
    </w:r>
  </w:p>
  <w:p w14:paraId="518B76F6" w14:textId="2BA9DB21" w:rsidR="00307ECE" w:rsidRPr="00307ECE" w:rsidRDefault="00307ECE">
    <w:pPr>
      <w:pStyle w:val="Footer"/>
      <w:rPr>
        <w:color w:val="000000" w:themeColor="text1"/>
      </w:rPr>
    </w:pPr>
    <w:r w:rsidRPr="00307ECE">
      <w:rPr>
        <w:color w:val="000000" w:themeColor="text1"/>
      </w:rPr>
      <w:fldChar w:fldCharType="begin"/>
    </w:r>
    <w:r w:rsidRPr="00307ECE">
      <w:rPr>
        <w:color w:val="000000" w:themeColor="text1"/>
      </w:rPr>
      <w:instrText xml:space="preserve"> DATE \@ "MMMM d, yyyy" </w:instrText>
    </w:r>
    <w:r w:rsidRPr="00307ECE">
      <w:rPr>
        <w:color w:val="000000" w:themeColor="text1"/>
      </w:rPr>
      <w:fldChar w:fldCharType="separate"/>
    </w:r>
    <w:r w:rsidR="00647323">
      <w:rPr>
        <w:noProof/>
        <w:color w:val="000000" w:themeColor="text1"/>
      </w:rPr>
      <w:t xml:space="preserve">January </w:t>
    </w:r>
    <w:r w:rsidR="00647323">
      <w:rPr>
        <w:noProof/>
        <w:color w:val="000000" w:themeColor="text1"/>
      </w:rPr>
      <w:t>21</w:t>
    </w:r>
    <w:r w:rsidR="00647323">
      <w:rPr>
        <w:noProof/>
        <w:color w:val="000000" w:themeColor="text1"/>
      </w:rPr>
      <w:t>, 2026</w:t>
    </w:r>
    <w:r w:rsidRPr="00307ECE">
      <w:rPr>
        <w:color w:val="000000" w:themeColor="text1"/>
      </w:rPr>
      <w:fldChar w:fldCharType="end"/>
    </w:r>
    <w:r w:rsidR="00937790">
      <w:rPr>
        <w:color w:val="000000" w:themeColor="text1"/>
      </w:rPr>
      <w:t xml:space="preserve">                                                                                                                                                                                           </w:t>
    </w:r>
    <w:r w:rsidR="00937790" w:rsidRPr="00937790">
      <w:rPr>
        <w:color w:val="000000" w:themeColor="text1"/>
      </w:rPr>
      <w:t xml:space="preserve">Page </w:t>
    </w:r>
    <w:r w:rsidR="00937790" w:rsidRPr="00937790">
      <w:rPr>
        <w:b/>
        <w:bCs/>
        <w:color w:val="000000" w:themeColor="text1"/>
      </w:rPr>
      <w:fldChar w:fldCharType="begin"/>
    </w:r>
    <w:r w:rsidR="00937790" w:rsidRPr="00937790">
      <w:rPr>
        <w:b/>
        <w:bCs/>
        <w:color w:val="000000" w:themeColor="text1"/>
      </w:rPr>
      <w:instrText xml:space="preserve"> PAGE  \* Arabic  \* MERGEFORMAT </w:instrText>
    </w:r>
    <w:r w:rsidR="00937790" w:rsidRPr="00937790">
      <w:rPr>
        <w:b/>
        <w:bCs/>
        <w:color w:val="000000" w:themeColor="text1"/>
      </w:rPr>
      <w:fldChar w:fldCharType="separate"/>
    </w:r>
    <w:r w:rsidR="00937790" w:rsidRPr="00937790">
      <w:rPr>
        <w:b/>
        <w:bCs/>
        <w:noProof/>
        <w:color w:val="000000" w:themeColor="text1"/>
      </w:rPr>
      <w:t>1</w:t>
    </w:r>
    <w:r w:rsidR="00937790" w:rsidRPr="00937790">
      <w:rPr>
        <w:b/>
        <w:bCs/>
        <w:color w:val="000000" w:themeColor="text1"/>
      </w:rPr>
      <w:fldChar w:fldCharType="end"/>
    </w:r>
    <w:r w:rsidR="00937790" w:rsidRPr="00937790">
      <w:rPr>
        <w:color w:val="000000" w:themeColor="text1"/>
      </w:rPr>
      <w:t xml:space="preserve"> of </w:t>
    </w:r>
    <w:r w:rsidR="00937790" w:rsidRPr="00937790">
      <w:rPr>
        <w:b/>
        <w:bCs/>
        <w:color w:val="000000" w:themeColor="text1"/>
      </w:rPr>
      <w:fldChar w:fldCharType="begin"/>
    </w:r>
    <w:r w:rsidR="00937790" w:rsidRPr="00937790">
      <w:rPr>
        <w:b/>
        <w:bCs/>
        <w:color w:val="000000" w:themeColor="text1"/>
      </w:rPr>
      <w:instrText xml:space="preserve"> NUMPAGES  \* Arabic  \* MERGEFORMAT </w:instrText>
    </w:r>
    <w:r w:rsidR="00937790" w:rsidRPr="00937790">
      <w:rPr>
        <w:b/>
        <w:bCs/>
        <w:color w:val="000000" w:themeColor="text1"/>
      </w:rPr>
      <w:fldChar w:fldCharType="separate"/>
    </w:r>
    <w:r w:rsidR="00937790" w:rsidRPr="00937790">
      <w:rPr>
        <w:b/>
        <w:bCs/>
        <w:noProof/>
        <w:color w:val="000000" w:themeColor="text1"/>
      </w:rPr>
      <w:t>2</w:t>
    </w:r>
    <w:r w:rsidR="00937790" w:rsidRPr="00937790">
      <w:rPr>
        <w:b/>
        <w:bCs/>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3E5B4" w14:textId="77777777" w:rsidR="008301B4" w:rsidRDefault="008301B4">
      <w:pPr>
        <w:spacing w:after="0" w:line="240" w:lineRule="auto"/>
      </w:pPr>
      <w:r>
        <w:separator/>
      </w:r>
    </w:p>
  </w:footnote>
  <w:footnote w:type="continuationSeparator" w:id="0">
    <w:p w14:paraId="45FB8D22" w14:textId="77777777" w:rsidR="008301B4" w:rsidRDefault="008301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83393" w14:textId="7D3F50D8" w:rsidR="000D527F" w:rsidRDefault="00307ECE" w:rsidP="00307ECE">
    <w:pPr>
      <w:pStyle w:val="Header"/>
      <w:tabs>
        <w:tab w:val="clear" w:pos="4680"/>
        <w:tab w:val="clear" w:pos="9360"/>
        <w:tab w:val="left" w:pos="2325"/>
        <w:tab w:val="left" w:pos="6240"/>
      </w:tabs>
    </w:pPr>
    <w:r>
      <w:rPr>
        <w:noProof/>
      </w:rPr>
      <w:drawing>
        <wp:anchor distT="0" distB="0" distL="114300" distR="114300" simplePos="0" relativeHeight="251658241" behindDoc="0" locked="0" layoutInCell="1" allowOverlap="1" wp14:anchorId="51AF7821" wp14:editId="617F1912">
          <wp:simplePos x="0" y="0"/>
          <wp:positionH relativeFrom="column">
            <wp:posOffset>-76200</wp:posOffset>
          </wp:positionH>
          <wp:positionV relativeFrom="paragraph">
            <wp:posOffset>104775</wp:posOffset>
          </wp:positionV>
          <wp:extent cx="2133600" cy="900489"/>
          <wp:effectExtent l="0" t="0" r="0" b="0"/>
          <wp:wrapTopAndBottom/>
          <wp:docPr id="1172409234" name="Picture 4" descr="A white background with green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904826" name="Picture 4" descr="A white background with green letters&#10;&#10;AI-generated content may be incorrect."/>
                  <pic:cNvPicPr/>
                </pic:nvPicPr>
                <pic:blipFill>
                  <a:blip r:embed="rId1">
                    <a:extLst>
                      <a:ext uri="{28A0092B-C50C-407E-A947-70E740481C1C}">
                        <a14:useLocalDpi xmlns:a14="http://schemas.microsoft.com/office/drawing/2010/main"/>
                      </a:ext>
                    </a:extLst>
                  </a:blip>
                  <a:stretch>
                    <a:fillRect/>
                  </a:stretch>
                </pic:blipFill>
                <pic:spPr>
                  <a:xfrm>
                    <a:off x="0" y="0"/>
                    <a:ext cx="2133600" cy="900489"/>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B9083" w14:textId="010D60E3" w:rsidR="00307ECE" w:rsidRDefault="00E012B6">
    <w:pPr>
      <w:pStyle w:val="Header"/>
    </w:pPr>
    <w:r w:rsidRPr="00307ECE">
      <w:rPr>
        <w:b/>
        <w:bCs/>
        <w:noProof/>
        <w:sz w:val="22"/>
        <w:szCs w:val="22"/>
      </w:rPr>
      <mc:AlternateContent>
        <mc:Choice Requires="wps">
          <w:drawing>
            <wp:anchor distT="45720" distB="45720" distL="114300" distR="114300" simplePos="0" relativeHeight="251658240" behindDoc="0" locked="0" layoutInCell="1" allowOverlap="1" wp14:anchorId="526CC220" wp14:editId="794AA606">
              <wp:simplePos x="0" y="0"/>
              <wp:positionH relativeFrom="margin">
                <wp:align>right</wp:align>
              </wp:positionH>
              <wp:positionV relativeFrom="paragraph">
                <wp:posOffset>-40640</wp:posOffset>
              </wp:positionV>
              <wp:extent cx="2360930" cy="1404620"/>
              <wp:effectExtent l="0" t="0" r="1905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E4F1AB1" w14:textId="52B5295B" w:rsidR="00307ECE" w:rsidRPr="00307ECE" w:rsidRDefault="00647323" w:rsidP="00307ECE">
                          <w:pPr>
                            <w:jc w:val="center"/>
                            <w:rPr>
                              <w:b/>
                              <w:bCs/>
                              <w:sz w:val="32"/>
                              <w:szCs w:val="32"/>
                            </w:rPr>
                          </w:pPr>
                          <w:r>
                            <w:rPr>
                              <w:b/>
                              <w:bCs/>
                              <w:sz w:val="32"/>
                              <w:szCs w:val="32"/>
                            </w:rPr>
                            <w:t>City Council</w:t>
                          </w:r>
                          <w:r w:rsidR="00307ECE" w:rsidRPr="00307ECE">
                            <w:rPr>
                              <w:b/>
                              <w:bCs/>
                              <w:sz w:val="32"/>
                              <w:szCs w:val="32"/>
                            </w:rPr>
                            <w:t xml:space="preserve"> Staff Report </w:t>
                          </w:r>
                          <w:r w:rsidR="004A0E00">
                            <w:rPr>
                              <w:b/>
                              <w:bCs/>
                              <w:sz w:val="32"/>
                              <w:szCs w:val="32"/>
                            </w:rPr>
                            <w:t>Hearing</w:t>
                          </w:r>
                          <w:r w:rsidR="00307ECE" w:rsidRPr="00307ECE">
                            <w:rPr>
                              <w:b/>
                              <w:bCs/>
                              <w:sz w:val="32"/>
                              <w:szCs w:val="32"/>
                            </w:rPr>
                            <w:t xml:space="preserve"> Date:</w:t>
                          </w:r>
                          <w:r w:rsidR="004A0E00">
                            <w:rPr>
                              <w:b/>
                              <w:bCs/>
                              <w:sz w:val="32"/>
                              <w:szCs w:val="32"/>
                            </w:rPr>
                            <w:t xml:space="preserve"> </w:t>
                          </w:r>
                          <w:r>
                            <w:rPr>
                              <w:b/>
                              <w:bCs/>
                              <w:sz w:val="32"/>
                              <w:szCs w:val="32"/>
                            </w:rPr>
                            <w:t>January 21</w:t>
                          </w:r>
                          <w:r w:rsidR="004A0E00">
                            <w:rPr>
                              <w:b/>
                              <w:bCs/>
                              <w:sz w:val="32"/>
                              <w:szCs w:val="32"/>
                            </w:rPr>
                            <w:t>, 202</w:t>
                          </w:r>
                          <w:r>
                            <w:rPr>
                              <w:b/>
                              <w:bCs/>
                              <w:sz w:val="32"/>
                              <w:szCs w:val="32"/>
                            </w:rPr>
                            <w:t>6</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6CC220" id="_x0000_t202" coordsize="21600,21600" o:spt="202" path="m,l,21600r21600,l21600,xe">
              <v:stroke joinstyle="miter"/>
              <v:path gradientshapeok="t" o:connecttype="rect"/>
            </v:shapetype>
            <v:shape id="Text Box 2" o:spid="_x0000_s1026" type="#_x0000_t202" style="position:absolute;margin-left:134.7pt;margin-top:-3.2pt;width:185.9pt;height:110.6pt;z-index:25165824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">
              <v:textbox style="mso-fit-shape-to-text:t">
                <w:txbxContent>
                  <w:p w14:paraId="0E4F1AB1" w14:textId="52B5295B" w:rsidR="00307ECE" w:rsidRPr="00307ECE" w:rsidRDefault="00647323" w:rsidP="00307ECE">
                    <w:pPr>
                      <w:jc w:val="center"/>
                      <w:rPr>
                        <w:b/>
                        <w:bCs/>
                        <w:sz w:val="32"/>
                        <w:szCs w:val="32"/>
                      </w:rPr>
                    </w:pPr>
                    <w:r>
                      <w:rPr>
                        <w:b/>
                        <w:bCs/>
                        <w:sz w:val="32"/>
                        <w:szCs w:val="32"/>
                      </w:rPr>
                      <w:t>City Council</w:t>
                    </w:r>
                    <w:r w:rsidR="00307ECE" w:rsidRPr="00307ECE">
                      <w:rPr>
                        <w:b/>
                        <w:bCs/>
                        <w:sz w:val="32"/>
                        <w:szCs w:val="32"/>
                      </w:rPr>
                      <w:t xml:space="preserve"> Staff Report </w:t>
                    </w:r>
                    <w:r w:rsidR="004A0E00">
                      <w:rPr>
                        <w:b/>
                        <w:bCs/>
                        <w:sz w:val="32"/>
                        <w:szCs w:val="32"/>
                      </w:rPr>
                      <w:t>Hearing</w:t>
                    </w:r>
                    <w:r w:rsidR="00307ECE" w:rsidRPr="00307ECE">
                      <w:rPr>
                        <w:b/>
                        <w:bCs/>
                        <w:sz w:val="32"/>
                        <w:szCs w:val="32"/>
                      </w:rPr>
                      <w:t xml:space="preserve"> Date:</w:t>
                    </w:r>
                    <w:r w:rsidR="004A0E00">
                      <w:rPr>
                        <w:b/>
                        <w:bCs/>
                        <w:sz w:val="32"/>
                        <w:szCs w:val="32"/>
                      </w:rPr>
                      <w:t xml:space="preserve"> </w:t>
                    </w:r>
                    <w:r>
                      <w:rPr>
                        <w:b/>
                        <w:bCs/>
                        <w:sz w:val="32"/>
                        <w:szCs w:val="32"/>
                      </w:rPr>
                      <w:t>January 21</w:t>
                    </w:r>
                    <w:r w:rsidR="004A0E00">
                      <w:rPr>
                        <w:b/>
                        <w:bCs/>
                        <w:sz w:val="32"/>
                        <w:szCs w:val="32"/>
                      </w:rPr>
                      <w:t>, 202</w:t>
                    </w:r>
                    <w:r>
                      <w:rPr>
                        <w:b/>
                        <w:bCs/>
                        <w:sz w:val="32"/>
                        <w:szCs w:val="32"/>
                      </w:rPr>
                      <w:t>6</w:t>
                    </w:r>
                  </w:p>
                </w:txbxContent>
              </v:textbox>
              <w10:wrap type="square" anchorx="margin"/>
            </v:shape>
          </w:pict>
        </mc:Fallback>
      </mc:AlternateContent>
    </w:r>
    <w:r w:rsidR="00307ECE">
      <w:rPr>
        <w:noProof/>
      </w:rPr>
      <w:drawing>
        <wp:inline distT="0" distB="0" distL="0" distR="0" wp14:anchorId="71C75CA6" wp14:editId="083A508F">
          <wp:extent cx="2302229" cy="971550"/>
          <wp:effectExtent l="0" t="0" r="3175" b="0"/>
          <wp:docPr id="1983635274" name="Picture 3" descr="A white background with green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585387" name="Picture 3" descr="A white background with green letter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317759" cy="9781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23226C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427BE7"/>
    <w:multiLevelType w:val="hybridMultilevel"/>
    <w:tmpl w:val="4E56B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78052D"/>
    <w:multiLevelType w:val="hybridMultilevel"/>
    <w:tmpl w:val="EFB240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94012E"/>
    <w:multiLevelType w:val="hybridMultilevel"/>
    <w:tmpl w:val="BC1C06D0"/>
    <w:lvl w:ilvl="0" w:tplc="92DC77B4">
      <w:start w:val="1"/>
      <w:numFmt w:val="bullet"/>
      <w:pStyle w:val="ListBullet2"/>
      <w:lvlText w:val=""/>
      <w:lvlJc w:val="left"/>
      <w:pPr>
        <w:tabs>
          <w:tab w:val="num" w:pos="216"/>
        </w:tabs>
        <w:ind w:left="216" w:hanging="216"/>
      </w:pPr>
      <w:rPr>
        <w:rFonts w:ascii="Wingdings 2" w:hAnsi="Wingdings 2" w:hint="default"/>
        <w:color w:val="8DBB70"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AD6A05"/>
    <w:multiLevelType w:val="hybridMultilevel"/>
    <w:tmpl w:val="16CC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992B5B"/>
    <w:multiLevelType w:val="hybridMultilevel"/>
    <w:tmpl w:val="0F0CB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962142"/>
    <w:multiLevelType w:val="hybridMultilevel"/>
    <w:tmpl w:val="0720A880"/>
    <w:lvl w:ilvl="0" w:tplc="C008A240">
      <w:start w:val="1"/>
      <w:numFmt w:val="bullet"/>
      <w:pStyle w:val="HighRisk"/>
      <w:lvlText w:val=""/>
      <w:lvlJc w:val="left"/>
      <w:pPr>
        <w:ind w:left="360" w:hanging="360"/>
      </w:pPr>
      <w:rPr>
        <w:rFonts w:ascii="Wingdings 2" w:hAnsi="Wingdings 2" w:hint="default"/>
        <w:color w:val="E06B08"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9A2EA7"/>
    <w:multiLevelType w:val="hybridMultilevel"/>
    <w:tmpl w:val="A282E97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251B6A"/>
    <w:multiLevelType w:val="hybridMultilevel"/>
    <w:tmpl w:val="1D20CB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66D29FC"/>
    <w:multiLevelType w:val="hybridMultilevel"/>
    <w:tmpl w:val="E8801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41113A"/>
    <w:multiLevelType w:val="hybridMultilevel"/>
    <w:tmpl w:val="32C61EEC"/>
    <w:lvl w:ilvl="0" w:tplc="04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446775D7"/>
    <w:multiLevelType w:val="hybridMultilevel"/>
    <w:tmpl w:val="C7185C2C"/>
    <w:lvl w:ilvl="0" w:tplc="D2187D1A">
      <w:start w:val="1"/>
      <w:numFmt w:val="bullet"/>
      <w:pStyle w:val="AtRisk"/>
      <w:lvlText w:val=""/>
      <w:lvlJc w:val="left"/>
      <w:pPr>
        <w:ind w:left="360" w:hanging="360"/>
      </w:pPr>
      <w:rPr>
        <w:rFonts w:ascii="Wingdings 2" w:hAnsi="Wingdings 2" w:hint="default"/>
        <w:color w:val="D59811" w:themeColor="accent3"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8600D"/>
    <w:multiLevelType w:val="hybridMultilevel"/>
    <w:tmpl w:val="E7FAF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843DB0"/>
    <w:multiLevelType w:val="hybridMultilevel"/>
    <w:tmpl w:val="A4246D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7B3B0D"/>
    <w:multiLevelType w:val="hybridMultilevel"/>
    <w:tmpl w:val="27EE5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7421D1"/>
    <w:multiLevelType w:val="hybridMultilevel"/>
    <w:tmpl w:val="B4F497B4"/>
    <w:lvl w:ilvl="0" w:tplc="5C6CF5F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40355B"/>
    <w:multiLevelType w:val="hybridMultilevel"/>
    <w:tmpl w:val="63DA07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5E25B1E"/>
    <w:multiLevelType w:val="hybridMultilevel"/>
    <w:tmpl w:val="0F6E6DD4"/>
    <w:lvl w:ilvl="0" w:tplc="1D324F7E">
      <w:start w:val="1"/>
      <w:numFmt w:val="bullet"/>
      <w:pStyle w:val="OffTrack"/>
      <w:lvlText w:val=""/>
      <w:lvlJc w:val="left"/>
      <w:pPr>
        <w:ind w:left="360" w:hanging="360"/>
      </w:pPr>
      <w:rPr>
        <w:rFonts w:ascii="Wingdings 2" w:hAnsi="Wingdings 2" w:hint="default"/>
        <w:color w:val="DF1010"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E534C6"/>
    <w:multiLevelType w:val="hybridMultilevel"/>
    <w:tmpl w:val="EFB24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525F5E"/>
    <w:multiLevelType w:val="hybridMultilevel"/>
    <w:tmpl w:val="3F8AF4E4"/>
    <w:lvl w:ilvl="0" w:tplc="6E5EAD26">
      <w:start w:val="1"/>
      <w:numFmt w:val="bullet"/>
      <w:pStyle w:val="OnTrack"/>
      <w:lvlText w:val=""/>
      <w:lvlJc w:val="left"/>
      <w:pPr>
        <w:ind w:left="360" w:hanging="360"/>
      </w:pPr>
      <w:rPr>
        <w:rFonts w:ascii="Wingdings 2" w:hAnsi="Wingdings 2" w:hint="default"/>
        <w:color w:val="669748"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2023457">
    <w:abstractNumId w:val="3"/>
  </w:num>
  <w:num w:numId="2" w16cid:durableId="1318221687">
    <w:abstractNumId w:val="19"/>
  </w:num>
  <w:num w:numId="3" w16cid:durableId="1293946308">
    <w:abstractNumId w:val="6"/>
  </w:num>
  <w:num w:numId="4" w16cid:durableId="1778597809">
    <w:abstractNumId w:val="17"/>
  </w:num>
  <w:num w:numId="5" w16cid:durableId="32852567">
    <w:abstractNumId w:val="11"/>
  </w:num>
  <w:num w:numId="6" w16cid:durableId="1486317280">
    <w:abstractNumId w:val="0"/>
  </w:num>
  <w:num w:numId="7" w16cid:durableId="1850681383">
    <w:abstractNumId w:val="7"/>
  </w:num>
  <w:num w:numId="8" w16cid:durableId="337580686">
    <w:abstractNumId w:val="1"/>
  </w:num>
  <w:num w:numId="9" w16cid:durableId="924461227">
    <w:abstractNumId w:val="14"/>
  </w:num>
  <w:num w:numId="10" w16cid:durableId="1713457339">
    <w:abstractNumId w:val="18"/>
  </w:num>
  <w:num w:numId="11" w16cid:durableId="1497653038">
    <w:abstractNumId w:val="8"/>
  </w:num>
  <w:num w:numId="12" w16cid:durableId="1289626860">
    <w:abstractNumId w:val="5"/>
  </w:num>
  <w:num w:numId="13" w16cid:durableId="15620405">
    <w:abstractNumId w:val="10"/>
  </w:num>
  <w:num w:numId="14" w16cid:durableId="395321568">
    <w:abstractNumId w:val="13"/>
  </w:num>
  <w:num w:numId="15" w16cid:durableId="605310581">
    <w:abstractNumId w:val="4"/>
  </w:num>
  <w:num w:numId="16" w16cid:durableId="1994289741">
    <w:abstractNumId w:val="9"/>
  </w:num>
  <w:num w:numId="17" w16cid:durableId="1795564975">
    <w:abstractNumId w:val="12"/>
  </w:num>
  <w:num w:numId="18" w16cid:durableId="761998289">
    <w:abstractNumId w:val="2"/>
  </w:num>
  <w:num w:numId="19" w16cid:durableId="187183259">
    <w:abstractNumId w:val="16"/>
  </w:num>
  <w:num w:numId="20" w16cid:durableId="151330416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27F"/>
    <w:rsid w:val="00015CCC"/>
    <w:rsid w:val="0001719C"/>
    <w:rsid w:val="00017AA4"/>
    <w:rsid w:val="0002508C"/>
    <w:rsid w:val="000303C2"/>
    <w:rsid w:val="00032974"/>
    <w:rsid w:val="000332AB"/>
    <w:rsid w:val="000341B3"/>
    <w:rsid w:val="00035349"/>
    <w:rsid w:val="000710F0"/>
    <w:rsid w:val="00071A33"/>
    <w:rsid w:val="00075A31"/>
    <w:rsid w:val="0008087C"/>
    <w:rsid w:val="0008236E"/>
    <w:rsid w:val="00096C07"/>
    <w:rsid w:val="000A0F81"/>
    <w:rsid w:val="000A0FDF"/>
    <w:rsid w:val="000A2374"/>
    <w:rsid w:val="000A4A3C"/>
    <w:rsid w:val="000A696F"/>
    <w:rsid w:val="000B76C5"/>
    <w:rsid w:val="000D527F"/>
    <w:rsid w:val="000E5B89"/>
    <w:rsid w:val="000E7395"/>
    <w:rsid w:val="000F7CE6"/>
    <w:rsid w:val="00102801"/>
    <w:rsid w:val="00102D1A"/>
    <w:rsid w:val="00105937"/>
    <w:rsid w:val="00120406"/>
    <w:rsid w:val="00127D4B"/>
    <w:rsid w:val="0014731F"/>
    <w:rsid w:val="001506A8"/>
    <w:rsid w:val="00154AF6"/>
    <w:rsid w:val="001550AC"/>
    <w:rsid w:val="00155804"/>
    <w:rsid w:val="00163B86"/>
    <w:rsid w:val="00171F4F"/>
    <w:rsid w:val="00172E33"/>
    <w:rsid w:val="0017525B"/>
    <w:rsid w:val="0017760D"/>
    <w:rsid w:val="00177CB4"/>
    <w:rsid w:val="00182D7F"/>
    <w:rsid w:val="00185B25"/>
    <w:rsid w:val="00186A81"/>
    <w:rsid w:val="001A52BB"/>
    <w:rsid w:val="001C3694"/>
    <w:rsid w:val="001C40AE"/>
    <w:rsid w:val="001C6CB1"/>
    <w:rsid w:val="001D3874"/>
    <w:rsid w:val="001D526F"/>
    <w:rsid w:val="001E35FF"/>
    <w:rsid w:val="001F14A2"/>
    <w:rsid w:val="0020462D"/>
    <w:rsid w:val="0020555D"/>
    <w:rsid w:val="00206048"/>
    <w:rsid w:val="00206C0C"/>
    <w:rsid w:val="00212C5F"/>
    <w:rsid w:val="00216CCE"/>
    <w:rsid w:val="0023665D"/>
    <w:rsid w:val="002479BB"/>
    <w:rsid w:val="002500D7"/>
    <w:rsid w:val="00252C2F"/>
    <w:rsid w:val="00270CFB"/>
    <w:rsid w:val="002778E8"/>
    <w:rsid w:val="00283E96"/>
    <w:rsid w:val="002A0EDA"/>
    <w:rsid w:val="002A1220"/>
    <w:rsid w:val="002A792A"/>
    <w:rsid w:val="002B67E1"/>
    <w:rsid w:val="002B7D77"/>
    <w:rsid w:val="002D1922"/>
    <w:rsid w:val="00302887"/>
    <w:rsid w:val="00304303"/>
    <w:rsid w:val="00307ECE"/>
    <w:rsid w:val="003100E2"/>
    <w:rsid w:val="003227AF"/>
    <w:rsid w:val="00323D3F"/>
    <w:rsid w:val="003271BD"/>
    <w:rsid w:val="0033427D"/>
    <w:rsid w:val="00342A98"/>
    <w:rsid w:val="00344588"/>
    <w:rsid w:val="00352B8B"/>
    <w:rsid w:val="00353186"/>
    <w:rsid w:val="003638E9"/>
    <w:rsid w:val="00366CFF"/>
    <w:rsid w:val="003846DD"/>
    <w:rsid w:val="00387081"/>
    <w:rsid w:val="00397B81"/>
    <w:rsid w:val="003B649D"/>
    <w:rsid w:val="003B6F17"/>
    <w:rsid w:val="003D0A91"/>
    <w:rsid w:val="003D57B7"/>
    <w:rsid w:val="003F5431"/>
    <w:rsid w:val="00411A2F"/>
    <w:rsid w:val="00416068"/>
    <w:rsid w:val="004223A9"/>
    <w:rsid w:val="004263AA"/>
    <w:rsid w:val="00433188"/>
    <w:rsid w:val="00452C2F"/>
    <w:rsid w:val="004548D6"/>
    <w:rsid w:val="004778F4"/>
    <w:rsid w:val="00483C3B"/>
    <w:rsid w:val="004978B5"/>
    <w:rsid w:val="004A0488"/>
    <w:rsid w:val="004A0E00"/>
    <w:rsid w:val="004A43D5"/>
    <w:rsid w:val="004A48C2"/>
    <w:rsid w:val="004A727D"/>
    <w:rsid w:val="004B4F19"/>
    <w:rsid w:val="004B5EAA"/>
    <w:rsid w:val="004B6922"/>
    <w:rsid w:val="004D0E47"/>
    <w:rsid w:val="004D57A0"/>
    <w:rsid w:val="004E2D48"/>
    <w:rsid w:val="004E704F"/>
    <w:rsid w:val="004F17BE"/>
    <w:rsid w:val="0050061F"/>
    <w:rsid w:val="00501BD8"/>
    <w:rsid w:val="00507021"/>
    <w:rsid w:val="005141DA"/>
    <w:rsid w:val="005262B0"/>
    <w:rsid w:val="00545DDB"/>
    <w:rsid w:val="005462D1"/>
    <w:rsid w:val="005609E0"/>
    <w:rsid w:val="005734DD"/>
    <w:rsid w:val="00575D3E"/>
    <w:rsid w:val="00585272"/>
    <w:rsid w:val="005B55A0"/>
    <w:rsid w:val="005B653B"/>
    <w:rsid w:val="005C17AF"/>
    <w:rsid w:val="005C6F95"/>
    <w:rsid w:val="005D16FD"/>
    <w:rsid w:val="005D187E"/>
    <w:rsid w:val="005E17FF"/>
    <w:rsid w:val="005E1BAB"/>
    <w:rsid w:val="005E7F4B"/>
    <w:rsid w:val="005F07D5"/>
    <w:rsid w:val="005F4AF1"/>
    <w:rsid w:val="005F6ACD"/>
    <w:rsid w:val="005F78C6"/>
    <w:rsid w:val="0060164C"/>
    <w:rsid w:val="00603C48"/>
    <w:rsid w:val="00610BC8"/>
    <w:rsid w:val="006205F4"/>
    <w:rsid w:val="00625F8F"/>
    <w:rsid w:val="0064106D"/>
    <w:rsid w:val="0064330E"/>
    <w:rsid w:val="00644D55"/>
    <w:rsid w:val="00647323"/>
    <w:rsid w:val="006563DE"/>
    <w:rsid w:val="00670973"/>
    <w:rsid w:val="006742F7"/>
    <w:rsid w:val="00676265"/>
    <w:rsid w:val="00681962"/>
    <w:rsid w:val="00684375"/>
    <w:rsid w:val="00684612"/>
    <w:rsid w:val="0068738C"/>
    <w:rsid w:val="006A060E"/>
    <w:rsid w:val="006A0903"/>
    <w:rsid w:val="006A3D54"/>
    <w:rsid w:val="006D2101"/>
    <w:rsid w:val="006D480F"/>
    <w:rsid w:val="006F07D7"/>
    <w:rsid w:val="006F0AF4"/>
    <w:rsid w:val="006F77AB"/>
    <w:rsid w:val="00714F28"/>
    <w:rsid w:val="00715CC2"/>
    <w:rsid w:val="00721583"/>
    <w:rsid w:val="0072307A"/>
    <w:rsid w:val="0072432E"/>
    <w:rsid w:val="00727BA5"/>
    <w:rsid w:val="007362DF"/>
    <w:rsid w:val="007362F9"/>
    <w:rsid w:val="00740F9F"/>
    <w:rsid w:val="0074286C"/>
    <w:rsid w:val="007432BD"/>
    <w:rsid w:val="00757450"/>
    <w:rsid w:val="0076711C"/>
    <w:rsid w:val="00771A98"/>
    <w:rsid w:val="00776822"/>
    <w:rsid w:val="00792925"/>
    <w:rsid w:val="00793839"/>
    <w:rsid w:val="007A7177"/>
    <w:rsid w:val="007B461B"/>
    <w:rsid w:val="007C196B"/>
    <w:rsid w:val="007D4A45"/>
    <w:rsid w:val="007E4813"/>
    <w:rsid w:val="00805AB7"/>
    <w:rsid w:val="0081097D"/>
    <w:rsid w:val="008205D4"/>
    <w:rsid w:val="00823C88"/>
    <w:rsid w:val="008252F3"/>
    <w:rsid w:val="008301B4"/>
    <w:rsid w:val="00841164"/>
    <w:rsid w:val="00857107"/>
    <w:rsid w:val="0086004D"/>
    <w:rsid w:val="0088316B"/>
    <w:rsid w:val="0088573C"/>
    <w:rsid w:val="00886ABF"/>
    <w:rsid w:val="0089254C"/>
    <w:rsid w:val="008A363F"/>
    <w:rsid w:val="008B4B02"/>
    <w:rsid w:val="008C28A7"/>
    <w:rsid w:val="008E11C8"/>
    <w:rsid w:val="008E3096"/>
    <w:rsid w:val="008E4B04"/>
    <w:rsid w:val="008F40A0"/>
    <w:rsid w:val="00903D99"/>
    <w:rsid w:val="00904A18"/>
    <w:rsid w:val="00910764"/>
    <w:rsid w:val="00917CEC"/>
    <w:rsid w:val="00920625"/>
    <w:rsid w:val="00920891"/>
    <w:rsid w:val="009233FC"/>
    <w:rsid w:val="00923B89"/>
    <w:rsid w:val="0093007B"/>
    <w:rsid w:val="00937790"/>
    <w:rsid w:val="00941266"/>
    <w:rsid w:val="00944CE6"/>
    <w:rsid w:val="0095039A"/>
    <w:rsid w:val="00951AB2"/>
    <w:rsid w:val="00955605"/>
    <w:rsid w:val="00955FD6"/>
    <w:rsid w:val="00977584"/>
    <w:rsid w:val="00984EA9"/>
    <w:rsid w:val="009936AE"/>
    <w:rsid w:val="009A2858"/>
    <w:rsid w:val="009A2B56"/>
    <w:rsid w:val="009B411F"/>
    <w:rsid w:val="009C1C0C"/>
    <w:rsid w:val="009C6413"/>
    <w:rsid w:val="009D2673"/>
    <w:rsid w:val="009D3A72"/>
    <w:rsid w:val="009F1CA2"/>
    <w:rsid w:val="009F418F"/>
    <w:rsid w:val="00A01381"/>
    <w:rsid w:val="00A07918"/>
    <w:rsid w:val="00A21DB4"/>
    <w:rsid w:val="00A31151"/>
    <w:rsid w:val="00A32A28"/>
    <w:rsid w:val="00A46383"/>
    <w:rsid w:val="00A7068D"/>
    <w:rsid w:val="00A74CE1"/>
    <w:rsid w:val="00A80399"/>
    <w:rsid w:val="00A93C02"/>
    <w:rsid w:val="00A971E8"/>
    <w:rsid w:val="00AA2B5E"/>
    <w:rsid w:val="00AA79D2"/>
    <w:rsid w:val="00AB08ED"/>
    <w:rsid w:val="00AB17FC"/>
    <w:rsid w:val="00AC0BDE"/>
    <w:rsid w:val="00AC129F"/>
    <w:rsid w:val="00AC1864"/>
    <w:rsid w:val="00AC3414"/>
    <w:rsid w:val="00AC5E74"/>
    <w:rsid w:val="00AD4073"/>
    <w:rsid w:val="00AE121A"/>
    <w:rsid w:val="00AE67FD"/>
    <w:rsid w:val="00AF56CF"/>
    <w:rsid w:val="00B00E0B"/>
    <w:rsid w:val="00B0691B"/>
    <w:rsid w:val="00B17646"/>
    <w:rsid w:val="00B230F9"/>
    <w:rsid w:val="00B32063"/>
    <w:rsid w:val="00B3389F"/>
    <w:rsid w:val="00B60960"/>
    <w:rsid w:val="00B706F8"/>
    <w:rsid w:val="00B86FAF"/>
    <w:rsid w:val="00B93327"/>
    <w:rsid w:val="00B95C6B"/>
    <w:rsid w:val="00BB4C17"/>
    <w:rsid w:val="00BB75C6"/>
    <w:rsid w:val="00BD33DA"/>
    <w:rsid w:val="00BD4366"/>
    <w:rsid w:val="00BD4E5D"/>
    <w:rsid w:val="00BD5CE6"/>
    <w:rsid w:val="00BE268E"/>
    <w:rsid w:val="00BF2918"/>
    <w:rsid w:val="00BF45E8"/>
    <w:rsid w:val="00C173CF"/>
    <w:rsid w:val="00C333CA"/>
    <w:rsid w:val="00C3688B"/>
    <w:rsid w:val="00C40E10"/>
    <w:rsid w:val="00C42159"/>
    <w:rsid w:val="00C55D9C"/>
    <w:rsid w:val="00C6519E"/>
    <w:rsid w:val="00C67B3D"/>
    <w:rsid w:val="00C72B2A"/>
    <w:rsid w:val="00C7549C"/>
    <w:rsid w:val="00C85C1B"/>
    <w:rsid w:val="00C9263B"/>
    <w:rsid w:val="00C946C1"/>
    <w:rsid w:val="00CA13BF"/>
    <w:rsid w:val="00CA799A"/>
    <w:rsid w:val="00CC2369"/>
    <w:rsid w:val="00CC7988"/>
    <w:rsid w:val="00CC7B09"/>
    <w:rsid w:val="00CD5443"/>
    <w:rsid w:val="00CD6D4C"/>
    <w:rsid w:val="00CE1EBE"/>
    <w:rsid w:val="00CE497E"/>
    <w:rsid w:val="00CE55BB"/>
    <w:rsid w:val="00CE5B82"/>
    <w:rsid w:val="00CF5C9E"/>
    <w:rsid w:val="00CF66E7"/>
    <w:rsid w:val="00CF7673"/>
    <w:rsid w:val="00D00C35"/>
    <w:rsid w:val="00D05FD0"/>
    <w:rsid w:val="00D138A8"/>
    <w:rsid w:val="00D15867"/>
    <w:rsid w:val="00D34246"/>
    <w:rsid w:val="00D36361"/>
    <w:rsid w:val="00D438A9"/>
    <w:rsid w:val="00D46296"/>
    <w:rsid w:val="00D52B46"/>
    <w:rsid w:val="00D639A0"/>
    <w:rsid w:val="00D70B4A"/>
    <w:rsid w:val="00D80BAA"/>
    <w:rsid w:val="00DD398D"/>
    <w:rsid w:val="00DE6266"/>
    <w:rsid w:val="00DE6C21"/>
    <w:rsid w:val="00DE7D81"/>
    <w:rsid w:val="00E012B6"/>
    <w:rsid w:val="00E06D8A"/>
    <w:rsid w:val="00E12E0C"/>
    <w:rsid w:val="00E15554"/>
    <w:rsid w:val="00E15E01"/>
    <w:rsid w:val="00E21AB2"/>
    <w:rsid w:val="00E21CF9"/>
    <w:rsid w:val="00E27BD0"/>
    <w:rsid w:val="00E32FD3"/>
    <w:rsid w:val="00E35498"/>
    <w:rsid w:val="00E50693"/>
    <w:rsid w:val="00E6017A"/>
    <w:rsid w:val="00E814A4"/>
    <w:rsid w:val="00E828F3"/>
    <w:rsid w:val="00E96DE5"/>
    <w:rsid w:val="00E978F6"/>
    <w:rsid w:val="00EA230D"/>
    <w:rsid w:val="00EC23F9"/>
    <w:rsid w:val="00EC4304"/>
    <w:rsid w:val="00EE4B62"/>
    <w:rsid w:val="00EF6166"/>
    <w:rsid w:val="00EF6CF4"/>
    <w:rsid w:val="00F06BBE"/>
    <w:rsid w:val="00F232C9"/>
    <w:rsid w:val="00F302FC"/>
    <w:rsid w:val="00F36956"/>
    <w:rsid w:val="00F43A75"/>
    <w:rsid w:val="00F54AB1"/>
    <w:rsid w:val="00F65FA8"/>
    <w:rsid w:val="00F801D7"/>
    <w:rsid w:val="00FA042E"/>
    <w:rsid w:val="00FA102C"/>
    <w:rsid w:val="00FA6F74"/>
    <w:rsid w:val="00FC116D"/>
    <w:rsid w:val="00FC13F8"/>
    <w:rsid w:val="00FC719F"/>
    <w:rsid w:val="00FD4F3E"/>
    <w:rsid w:val="00FE1E9D"/>
    <w:rsid w:val="00FE57F5"/>
    <w:rsid w:val="00FE6AAF"/>
    <w:rsid w:val="00FF305A"/>
    <w:rsid w:val="00FF4DDB"/>
    <w:rsid w:val="00FF5600"/>
    <w:rsid w:val="04BE71B0"/>
    <w:rsid w:val="05280E35"/>
    <w:rsid w:val="0F430C5A"/>
    <w:rsid w:val="0FFCD1CA"/>
    <w:rsid w:val="102D3980"/>
    <w:rsid w:val="10CF7F3B"/>
    <w:rsid w:val="11BEABBD"/>
    <w:rsid w:val="121A88DE"/>
    <w:rsid w:val="17673FB6"/>
    <w:rsid w:val="2216A977"/>
    <w:rsid w:val="23DCED00"/>
    <w:rsid w:val="27B90CDA"/>
    <w:rsid w:val="304F6D5C"/>
    <w:rsid w:val="319EE7D0"/>
    <w:rsid w:val="3978271F"/>
    <w:rsid w:val="3C833203"/>
    <w:rsid w:val="3CCB247B"/>
    <w:rsid w:val="47282905"/>
    <w:rsid w:val="52AC4210"/>
    <w:rsid w:val="54B5A83F"/>
    <w:rsid w:val="684E9C75"/>
    <w:rsid w:val="7443D240"/>
    <w:rsid w:val="7B0709D7"/>
    <w:rsid w:val="7F9DD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0BD2B8"/>
  <w15:chartTrackingRefBased/>
  <w15:docId w15:val="{61909D79-1636-414A-9022-9ED121ABE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FF"/>
  </w:style>
  <w:style w:type="paragraph" w:styleId="Heading1">
    <w:name w:val="heading 1"/>
    <w:basedOn w:val="Normal"/>
    <w:next w:val="Normal"/>
    <w:link w:val="Heading1Char"/>
    <w:uiPriority w:val="9"/>
    <w:qFormat/>
    <w:rsid w:val="001E35FF"/>
    <w:pPr>
      <w:keepNext/>
      <w:keepLines/>
      <w:pBdr>
        <w:bottom w:val="single" w:sz="4" w:space="1" w:color="BCB8AC" w:themeColor="text2" w:themeTint="66"/>
      </w:pBdr>
      <w:spacing w:before="360" w:after="240"/>
      <w:outlineLvl w:val="0"/>
    </w:pPr>
    <w:rPr>
      <w:rFonts w:asciiTheme="majorHAnsi" w:eastAsiaTheme="majorEastAsia" w:hAnsiTheme="majorHAnsi" w:cstheme="majorBidi"/>
      <w:color w:val="DF1010" w:themeColor="accent1" w:themeShade="BF"/>
      <w:sz w:val="22"/>
      <w:szCs w:val="22"/>
    </w:rPr>
  </w:style>
  <w:style w:type="paragraph" w:styleId="Heading2">
    <w:name w:val="heading 2"/>
    <w:basedOn w:val="Normal"/>
    <w:next w:val="Normal"/>
    <w:link w:val="Heading2Char"/>
    <w:uiPriority w:val="9"/>
    <w:unhideWhenUsed/>
    <w:qFormat/>
    <w:pPr>
      <w:keepNext/>
      <w:keepLines/>
      <w:spacing w:after="200" w:line="240" w:lineRule="auto"/>
      <w:contextualSpacing/>
      <w:outlineLvl w:val="1"/>
    </w:pPr>
    <w:rPr>
      <w:rFonts w:asciiTheme="majorHAnsi" w:eastAsiaTheme="majorEastAsia" w:hAnsiTheme="majorHAnsi" w:cstheme="majorBidi"/>
      <w:sz w:val="16"/>
      <w:szCs w:val="16"/>
    </w:rPr>
  </w:style>
  <w:style w:type="paragraph" w:styleId="Heading3">
    <w:name w:val="heading 3"/>
    <w:basedOn w:val="Normal"/>
    <w:next w:val="Normal"/>
    <w:link w:val="Heading3Char"/>
    <w:uiPriority w:val="9"/>
    <w:semiHidden/>
    <w:unhideWhenUsed/>
    <w:qFormat/>
    <w:rsid w:val="001E35FF"/>
    <w:pPr>
      <w:keepNext/>
      <w:keepLines/>
      <w:spacing w:before="40" w:after="0"/>
      <w:outlineLvl w:val="2"/>
    </w:pPr>
    <w:rPr>
      <w:rFonts w:asciiTheme="majorHAnsi" w:eastAsiaTheme="majorEastAsia" w:hAnsiTheme="majorHAnsi" w:cstheme="majorBidi"/>
      <w:color w:val="DF1010" w:themeColor="accent1" w:themeShade="BF"/>
      <w:sz w:val="16"/>
      <w:szCs w:val="16"/>
    </w:rPr>
  </w:style>
  <w:style w:type="paragraph" w:styleId="Heading4">
    <w:name w:val="heading 4"/>
    <w:basedOn w:val="Normal"/>
    <w:next w:val="Normal"/>
    <w:link w:val="Heading4Char"/>
    <w:uiPriority w:val="9"/>
    <w:semiHidden/>
    <w:unhideWhenUsed/>
    <w:qFormat/>
    <w:rsid w:val="001E35FF"/>
    <w:pPr>
      <w:keepNext/>
      <w:keepLines/>
      <w:spacing w:before="40" w:after="0"/>
      <w:outlineLvl w:val="3"/>
    </w:pPr>
    <w:rPr>
      <w:rFonts w:asciiTheme="majorHAnsi" w:eastAsiaTheme="majorEastAsia" w:hAnsiTheme="majorHAnsi" w:cstheme="majorBidi"/>
      <w:i/>
      <w:iCs/>
      <w:color w:val="DF1010" w:themeColor="accent1" w:themeShade="BF"/>
      <w:sz w:val="16"/>
    </w:rPr>
  </w:style>
  <w:style w:type="paragraph" w:styleId="Heading5">
    <w:name w:val="heading 5"/>
    <w:basedOn w:val="Normal"/>
    <w:next w:val="Normal"/>
    <w:link w:val="Heading5Char"/>
    <w:uiPriority w:val="9"/>
    <w:semiHidden/>
    <w:unhideWhenUsed/>
    <w:qFormat/>
    <w:rsid w:val="001E35FF"/>
    <w:pPr>
      <w:keepNext/>
      <w:keepLines/>
      <w:spacing w:before="40" w:after="200"/>
      <w:outlineLvl w:val="4"/>
    </w:pPr>
    <w:rPr>
      <w:rFonts w:asciiTheme="majorHAnsi" w:eastAsiaTheme="majorEastAsia" w:hAnsiTheme="majorHAnsi" w:cstheme="majorBidi"/>
      <w:color w:val="DF1010" w:themeColor="accent1" w:themeShade="BF"/>
      <w:sz w:val="16"/>
    </w:rPr>
  </w:style>
  <w:style w:type="paragraph" w:styleId="Heading6">
    <w:name w:val="heading 6"/>
    <w:basedOn w:val="Normal"/>
    <w:next w:val="Normal"/>
    <w:link w:val="Heading6Char"/>
    <w:uiPriority w:val="9"/>
    <w:semiHidden/>
    <w:unhideWhenUsed/>
    <w:qFormat/>
    <w:rsid w:val="001E35FF"/>
    <w:pPr>
      <w:keepNext/>
      <w:keepLines/>
      <w:spacing w:before="40" w:after="0"/>
      <w:outlineLvl w:val="5"/>
    </w:pPr>
    <w:rPr>
      <w:rFonts w:asciiTheme="majorHAnsi" w:eastAsiaTheme="majorEastAsia" w:hAnsiTheme="majorHAnsi" w:cstheme="majorBidi"/>
      <w:color w:val="940B0B" w:themeColor="accent1" w:themeShade="7F"/>
      <w:sz w:val="16"/>
    </w:rPr>
  </w:style>
  <w:style w:type="paragraph" w:styleId="Heading7">
    <w:name w:val="heading 7"/>
    <w:basedOn w:val="Normal"/>
    <w:next w:val="Normal"/>
    <w:link w:val="Heading7Char"/>
    <w:uiPriority w:val="9"/>
    <w:semiHidden/>
    <w:unhideWhenUsed/>
    <w:qFormat/>
    <w:rsid w:val="001E35FF"/>
    <w:pPr>
      <w:keepNext/>
      <w:keepLines/>
      <w:spacing w:before="40" w:after="0"/>
      <w:outlineLvl w:val="6"/>
    </w:pPr>
    <w:rPr>
      <w:rFonts w:asciiTheme="majorHAnsi" w:eastAsiaTheme="majorEastAsia" w:hAnsiTheme="majorHAnsi" w:cstheme="majorBidi"/>
      <w:i/>
      <w:iCs/>
      <w:color w:val="940B0B" w:themeColor="accent1" w:themeShade="7F"/>
      <w:sz w:val="16"/>
    </w:rPr>
  </w:style>
  <w:style w:type="paragraph" w:styleId="Heading8">
    <w:name w:val="heading 8"/>
    <w:basedOn w:val="Normal"/>
    <w:next w:val="Normal"/>
    <w:link w:val="Heading8Char"/>
    <w:uiPriority w:val="9"/>
    <w:semiHidden/>
    <w:unhideWhenUsed/>
    <w:qFormat/>
    <w:rsid w:val="001E35FF"/>
    <w:pPr>
      <w:keepNext/>
      <w:keepLines/>
      <w:spacing w:before="40" w:after="0"/>
      <w:outlineLvl w:val="7"/>
    </w:pPr>
    <w:rPr>
      <w:rFonts w:asciiTheme="majorHAnsi" w:eastAsiaTheme="majorEastAsia" w:hAnsiTheme="majorHAnsi" w:cstheme="majorBidi"/>
      <w:color w:val="272727" w:themeColor="text1" w:themeTint="D8"/>
      <w:sz w:val="16"/>
      <w:szCs w:val="21"/>
    </w:rPr>
  </w:style>
  <w:style w:type="paragraph" w:styleId="Heading9">
    <w:name w:val="heading 9"/>
    <w:basedOn w:val="Normal"/>
    <w:next w:val="Normal"/>
    <w:link w:val="Heading9Char"/>
    <w:uiPriority w:val="9"/>
    <w:semiHidden/>
    <w:unhideWhenUsed/>
    <w:qFormat/>
    <w:rsid w:val="001E35FF"/>
    <w:pPr>
      <w:keepNext/>
      <w:keepLines/>
      <w:spacing w:before="40" w:after="0"/>
      <w:outlineLvl w:val="8"/>
    </w:pPr>
    <w:rPr>
      <w:rFonts w:asciiTheme="majorHAnsi" w:eastAsiaTheme="majorEastAsia" w:hAnsiTheme="majorHAnsi" w:cstheme="majorBidi"/>
      <w:i/>
      <w:iCs/>
      <w:color w:val="272727" w:themeColor="text1" w:themeTint="D8"/>
      <w:sz w:val="1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2"/>
    <w:qFormat/>
    <w:pPr>
      <w:spacing w:after="0" w:line="240" w:lineRule="auto"/>
    </w:pPr>
    <w:rPr>
      <w:rFonts w:asciiTheme="majorHAnsi" w:eastAsiaTheme="majorEastAsia" w:hAnsiTheme="majorHAnsi" w:cstheme="majorBidi"/>
      <w:kern w:val="28"/>
      <w:sz w:val="56"/>
      <w:szCs w:val="56"/>
    </w:rPr>
  </w:style>
  <w:style w:type="character" w:customStyle="1" w:styleId="TitleChar">
    <w:name w:val="Title Char"/>
    <w:basedOn w:val="DefaultParagraphFont"/>
    <w:link w:val="Title"/>
    <w:uiPriority w:val="2"/>
    <w:rsid w:val="0008087C"/>
    <w:rPr>
      <w:rFonts w:asciiTheme="majorHAnsi" w:eastAsiaTheme="majorEastAsia" w:hAnsiTheme="majorHAnsi" w:cstheme="majorBidi"/>
      <w:kern w:val="28"/>
      <w:sz w:val="56"/>
      <w:szCs w:val="56"/>
    </w:rPr>
  </w:style>
  <w:style w:type="paragraph" w:styleId="Subtitle">
    <w:name w:val="Subtitle"/>
    <w:basedOn w:val="Normal"/>
    <w:next w:val="Normal"/>
    <w:link w:val="SubtitleChar"/>
    <w:uiPriority w:val="3"/>
    <w:qFormat/>
    <w:pPr>
      <w:numPr>
        <w:ilvl w:val="1"/>
      </w:numPr>
      <w:spacing w:after="80" w:line="240" w:lineRule="auto"/>
      <w:contextualSpacing/>
      <w:jc w:val="right"/>
    </w:pPr>
    <w:rPr>
      <w:rFonts w:asciiTheme="majorHAnsi" w:eastAsiaTheme="majorEastAsia" w:hAnsiTheme="majorHAnsi" w:cstheme="majorBidi"/>
      <w:spacing w:val="15"/>
      <w:sz w:val="28"/>
      <w:szCs w:val="28"/>
    </w:rPr>
  </w:style>
  <w:style w:type="character" w:customStyle="1" w:styleId="SubtitleChar">
    <w:name w:val="Subtitle Char"/>
    <w:basedOn w:val="DefaultParagraphFont"/>
    <w:link w:val="Subtitle"/>
    <w:uiPriority w:val="3"/>
    <w:rsid w:val="0008087C"/>
    <w:rPr>
      <w:rFonts w:asciiTheme="majorHAnsi" w:eastAsiaTheme="majorEastAsia" w:hAnsiTheme="majorHAnsi" w:cstheme="majorBidi"/>
      <w:spacing w:val="15"/>
      <w:sz w:val="28"/>
      <w:szCs w:val="28"/>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PlaceholderText">
    <w:name w:val="Placeholder Text"/>
    <w:basedOn w:val="DefaultParagraphFont"/>
    <w:uiPriority w:val="99"/>
    <w:semiHidden/>
    <w:rPr>
      <w:color w:val="808080"/>
    </w:rPr>
  </w:style>
  <w:style w:type="character" w:customStyle="1" w:styleId="Heading1Char">
    <w:name w:val="Heading 1 Char"/>
    <w:basedOn w:val="DefaultParagraphFont"/>
    <w:link w:val="Heading1"/>
    <w:uiPriority w:val="9"/>
    <w:rsid w:val="001E35FF"/>
    <w:rPr>
      <w:rFonts w:asciiTheme="majorHAnsi" w:eastAsiaTheme="majorEastAsia" w:hAnsiTheme="majorHAnsi" w:cstheme="majorBidi"/>
      <w:color w:val="DF1010" w:themeColor="accent1" w:themeShade="BF"/>
      <w:sz w:val="22"/>
      <w:szCs w:val="22"/>
    </w:rPr>
  </w:style>
  <w:style w:type="paragraph" w:styleId="Date">
    <w:name w:val="Date"/>
    <w:basedOn w:val="Normal"/>
    <w:next w:val="Normal"/>
    <w:link w:val="DateChar"/>
    <w:uiPriority w:val="5"/>
    <w:unhideWhenUsed/>
    <w:qFormat/>
    <w:pPr>
      <w:spacing w:after="720" w:line="240" w:lineRule="auto"/>
      <w:contextualSpacing/>
    </w:pPr>
    <w:rPr>
      <w:rFonts w:asciiTheme="majorHAnsi" w:eastAsiaTheme="majorEastAsia" w:hAnsiTheme="majorHAnsi" w:cstheme="majorBidi"/>
      <w:sz w:val="16"/>
      <w:szCs w:val="16"/>
    </w:rPr>
  </w:style>
  <w:style w:type="character" w:customStyle="1" w:styleId="DateChar">
    <w:name w:val="Date Char"/>
    <w:basedOn w:val="DefaultParagraphFont"/>
    <w:link w:val="Date"/>
    <w:uiPriority w:val="5"/>
    <w:rsid w:val="0008087C"/>
    <w:rPr>
      <w:rFonts w:asciiTheme="majorHAnsi" w:eastAsiaTheme="majorEastAsia" w:hAnsiTheme="majorHAnsi" w:cstheme="majorBidi"/>
      <w:sz w:val="16"/>
      <w:szCs w:val="16"/>
    </w:rPr>
  </w:style>
  <w:style w:type="character" w:customStyle="1" w:styleId="Heading2Char">
    <w:name w:val="Heading 2 Char"/>
    <w:basedOn w:val="DefaultParagraphFont"/>
    <w:link w:val="Heading2"/>
    <w:uiPriority w:val="9"/>
    <w:rsid w:val="0008087C"/>
    <w:rPr>
      <w:rFonts w:asciiTheme="majorHAnsi" w:eastAsiaTheme="majorEastAsia" w:hAnsiTheme="majorHAnsi" w:cstheme="majorBidi"/>
      <w:sz w:val="16"/>
      <w:szCs w:val="16"/>
    </w:rPr>
  </w:style>
  <w:style w:type="paragraph" w:styleId="ListBullet2">
    <w:name w:val="List Bullet 2"/>
    <w:basedOn w:val="Normal"/>
    <w:uiPriority w:val="8"/>
    <w:unhideWhenUsed/>
    <w:qFormat/>
    <w:rsid w:val="001E35FF"/>
    <w:pPr>
      <w:numPr>
        <w:numId w:val="1"/>
      </w:numPr>
      <w:spacing w:after="60" w:line="240" w:lineRule="auto"/>
    </w:pPr>
    <w:rPr>
      <w:rFonts w:asciiTheme="majorHAnsi" w:eastAsiaTheme="majorEastAsia" w:hAnsiTheme="majorHAnsi" w:cstheme="majorBidi"/>
      <w:sz w:val="14"/>
      <w:szCs w:val="14"/>
    </w:rPr>
  </w:style>
  <w:style w:type="table" w:customStyle="1" w:styleId="ProjectStatusReport">
    <w:name w:val="Project Status Report"/>
    <w:basedOn w:val="TableNormal"/>
    <w:uiPriority w:val="99"/>
    <w:pPr>
      <w:spacing w:before="20" w:after="0" w:line="288" w:lineRule="auto"/>
    </w:pPr>
    <w:rPr>
      <w:rFonts w:asciiTheme="majorHAnsi" w:eastAsiaTheme="majorEastAsia" w:hAnsiTheme="majorHAnsi" w:cstheme="majorBidi"/>
      <w:sz w:val="16"/>
      <w:szCs w:val="16"/>
    </w:rPr>
    <w:tblPr>
      <w:tblBorders>
        <w:top w:val="single" w:sz="4" w:space="0" w:color="BCB8AC" w:themeColor="text2" w:themeTint="66"/>
        <w:bottom w:val="single" w:sz="4" w:space="0" w:color="BCB8AC" w:themeColor="text2" w:themeTint="66"/>
        <w:insideH w:val="single" w:sz="4" w:space="0" w:color="BCB8AC" w:themeColor="text2" w:themeTint="66"/>
        <w:insideV w:val="single" w:sz="4" w:space="0" w:color="BCB8AC" w:themeColor="text2" w:themeTint="66"/>
      </w:tblBorders>
      <w:tblCellMar>
        <w:top w:w="144" w:type="dxa"/>
        <w:left w:w="0" w:type="dxa"/>
        <w:bottom w:w="144" w:type="dxa"/>
        <w:right w:w="144" w:type="dxa"/>
      </w:tblCellMar>
    </w:tbl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OnTrack">
    <w:name w:val="On Track"/>
    <w:basedOn w:val="Normal"/>
    <w:uiPriority w:val="5"/>
    <w:qFormat/>
    <w:rsid w:val="001E35FF"/>
    <w:pPr>
      <w:numPr>
        <w:numId w:val="2"/>
      </w:numPr>
      <w:spacing w:after="0" w:line="288" w:lineRule="auto"/>
    </w:pPr>
    <w:rPr>
      <w:rFonts w:asciiTheme="majorHAnsi" w:eastAsiaTheme="majorEastAsia" w:hAnsiTheme="majorHAnsi" w:cstheme="majorBidi"/>
      <w:sz w:val="16"/>
      <w:szCs w:val="16"/>
    </w:rPr>
  </w:style>
  <w:style w:type="paragraph" w:customStyle="1" w:styleId="AtRisk">
    <w:name w:val="At Risk"/>
    <w:basedOn w:val="OnTrack"/>
    <w:uiPriority w:val="6"/>
    <w:qFormat/>
    <w:rsid w:val="001E35FF"/>
    <w:pPr>
      <w:numPr>
        <w:numId w:val="5"/>
      </w:numPr>
    </w:pPr>
  </w:style>
  <w:style w:type="paragraph" w:customStyle="1" w:styleId="HighRisk">
    <w:name w:val="High Risk"/>
    <w:basedOn w:val="OnTrack"/>
    <w:uiPriority w:val="6"/>
    <w:qFormat/>
    <w:rsid w:val="001E35FF"/>
    <w:pPr>
      <w:numPr>
        <w:numId w:val="3"/>
      </w:numPr>
    </w:pPr>
  </w:style>
  <w:style w:type="paragraph" w:customStyle="1" w:styleId="OffTrack">
    <w:name w:val="Off Track"/>
    <w:basedOn w:val="OnTrack"/>
    <w:uiPriority w:val="6"/>
    <w:qFormat/>
    <w:rsid w:val="001E35FF"/>
    <w:pPr>
      <w:numPr>
        <w:numId w:val="4"/>
      </w:numPr>
    </w:pPr>
  </w:style>
  <w:style w:type="paragraph" w:styleId="NoSpacing">
    <w:name w:val="No Spacing"/>
    <w:uiPriority w:val="8"/>
    <w:qFormat/>
    <w:pPr>
      <w:spacing w:after="0" w:line="288" w:lineRule="auto"/>
    </w:pPr>
  </w:style>
  <w:style w:type="character" w:styleId="Strong">
    <w:name w:val="Strong"/>
    <w:basedOn w:val="DefaultParagraphFont"/>
    <w:uiPriority w:val="4"/>
    <w:unhideWhenUsed/>
    <w:qFormat/>
    <w:rPr>
      <w:b/>
      <w:bCs/>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rsid w:val="001E35FF"/>
    <w:pPr>
      <w:tabs>
        <w:tab w:val="center" w:pos="4680"/>
        <w:tab w:val="right" w:pos="9360"/>
      </w:tabs>
      <w:spacing w:after="0" w:line="240" w:lineRule="auto"/>
    </w:pPr>
    <w:rPr>
      <w:rFonts w:asciiTheme="majorHAnsi" w:eastAsiaTheme="majorEastAsia" w:hAnsiTheme="majorHAnsi" w:cstheme="majorBidi"/>
      <w:caps/>
      <w:color w:val="DF1010" w:themeColor="accent1" w:themeShade="BF"/>
      <w:sz w:val="16"/>
      <w:szCs w:val="16"/>
    </w:rPr>
  </w:style>
  <w:style w:type="character" w:customStyle="1" w:styleId="FooterChar">
    <w:name w:val="Footer Char"/>
    <w:basedOn w:val="DefaultParagraphFont"/>
    <w:link w:val="Footer"/>
    <w:uiPriority w:val="99"/>
    <w:rsid w:val="001E35FF"/>
    <w:rPr>
      <w:rFonts w:asciiTheme="majorHAnsi" w:eastAsiaTheme="majorEastAsia" w:hAnsiTheme="majorHAnsi" w:cstheme="majorBidi"/>
      <w:caps/>
      <w:color w:val="DF1010" w:themeColor="accent1" w:themeShade="BF"/>
      <w:sz w:val="16"/>
      <w:szCs w:val="16"/>
    </w:rPr>
  </w:style>
  <w:style w:type="paragraph" w:styleId="ListBullet">
    <w:name w:val="List Bullet"/>
    <w:basedOn w:val="Normal"/>
    <w:uiPriority w:val="8"/>
    <w:unhideWhenUsed/>
    <w:qFormat/>
    <w:pPr>
      <w:numPr>
        <w:numId w:val="6"/>
      </w:numPr>
      <w:contextualSpacing/>
    </w:pPr>
  </w:style>
  <w:style w:type="character" w:customStyle="1" w:styleId="Heading4Char">
    <w:name w:val="Heading 4 Char"/>
    <w:basedOn w:val="DefaultParagraphFont"/>
    <w:link w:val="Heading4"/>
    <w:uiPriority w:val="9"/>
    <w:semiHidden/>
    <w:rsid w:val="001E35FF"/>
    <w:rPr>
      <w:rFonts w:asciiTheme="majorHAnsi" w:eastAsiaTheme="majorEastAsia" w:hAnsiTheme="majorHAnsi" w:cstheme="majorBidi"/>
      <w:i/>
      <w:iCs/>
      <w:color w:val="DF1010" w:themeColor="accent1" w:themeShade="BF"/>
      <w:sz w:val="16"/>
    </w:rPr>
  </w:style>
  <w:style w:type="character" w:customStyle="1" w:styleId="Heading3Char">
    <w:name w:val="Heading 3 Char"/>
    <w:basedOn w:val="DefaultParagraphFont"/>
    <w:link w:val="Heading3"/>
    <w:uiPriority w:val="9"/>
    <w:semiHidden/>
    <w:rsid w:val="001E35FF"/>
    <w:rPr>
      <w:rFonts w:asciiTheme="majorHAnsi" w:eastAsiaTheme="majorEastAsia" w:hAnsiTheme="majorHAnsi" w:cstheme="majorBidi"/>
      <w:color w:val="DF1010" w:themeColor="accent1" w:themeShade="BF"/>
      <w:sz w:val="16"/>
      <w:szCs w:val="16"/>
    </w:rPr>
  </w:style>
  <w:style w:type="character" w:customStyle="1" w:styleId="Heading5Char">
    <w:name w:val="Heading 5 Char"/>
    <w:basedOn w:val="DefaultParagraphFont"/>
    <w:link w:val="Heading5"/>
    <w:uiPriority w:val="9"/>
    <w:semiHidden/>
    <w:rsid w:val="001E35FF"/>
    <w:rPr>
      <w:rFonts w:asciiTheme="majorHAnsi" w:eastAsiaTheme="majorEastAsia" w:hAnsiTheme="majorHAnsi" w:cstheme="majorBidi"/>
      <w:color w:val="DF1010" w:themeColor="accent1" w:themeShade="BF"/>
      <w:sz w:val="16"/>
    </w:rPr>
  </w:style>
  <w:style w:type="character" w:customStyle="1" w:styleId="Heading6Char">
    <w:name w:val="Heading 6 Char"/>
    <w:basedOn w:val="DefaultParagraphFont"/>
    <w:link w:val="Heading6"/>
    <w:uiPriority w:val="9"/>
    <w:semiHidden/>
    <w:rsid w:val="001E35FF"/>
    <w:rPr>
      <w:rFonts w:asciiTheme="majorHAnsi" w:eastAsiaTheme="majorEastAsia" w:hAnsiTheme="majorHAnsi" w:cstheme="majorBidi"/>
      <w:color w:val="940B0B" w:themeColor="accent1" w:themeShade="7F"/>
      <w:sz w:val="16"/>
    </w:rPr>
  </w:style>
  <w:style w:type="character" w:customStyle="1" w:styleId="Heading7Char">
    <w:name w:val="Heading 7 Char"/>
    <w:basedOn w:val="DefaultParagraphFont"/>
    <w:link w:val="Heading7"/>
    <w:uiPriority w:val="9"/>
    <w:semiHidden/>
    <w:rsid w:val="001E35FF"/>
    <w:rPr>
      <w:rFonts w:asciiTheme="majorHAnsi" w:eastAsiaTheme="majorEastAsia" w:hAnsiTheme="majorHAnsi" w:cstheme="majorBidi"/>
      <w:i/>
      <w:iCs/>
      <w:color w:val="940B0B" w:themeColor="accent1" w:themeShade="7F"/>
      <w:sz w:val="16"/>
    </w:rPr>
  </w:style>
  <w:style w:type="character" w:customStyle="1" w:styleId="Heading8Char">
    <w:name w:val="Heading 8 Char"/>
    <w:basedOn w:val="DefaultParagraphFont"/>
    <w:link w:val="Heading8"/>
    <w:uiPriority w:val="9"/>
    <w:semiHidden/>
    <w:rsid w:val="001E35FF"/>
    <w:rPr>
      <w:rFonts w:asciiTheme="majorHAnsi" w:eastAsiaTheme="majorEastAsia" w:hAnsiTheme="majorHAnsi" w:cstheme="majorBidi"/>
      <w:color w:val="272727" w:themeColor="text1" w:themeTint="D8"/>
      <w:sz w:val="16"/>
      <w:szCs w:val="21"/>
    </w:rPr>
  </w:style>
  <w:style w:type="character" w:customStyle="1" w:styleId="Heading9Char">
    <w:name w:val="Heading 9 Char"/>
    <w:basedOn w:val="DefaultParagraphFont"/>
    <w:link w:val="Heading9"/>
    <w:uiPriority w:val="9"/>
    <w:semiHidden/>
    <w:rsid w:val="001E35FF"/>
    <w:rPr>
      <w:rFonts w:asciiTheme="majorHAnsi" w:eastAsiaTheme="majorEastAsia" w:hAnsiTheme="majorHAnsi" w:cstheme="majorBidi"/>
      <w:i/>
      <w:iCs/>
      <w:color w:val="272727" w:themeColor="text1" w:themeTint="D8"/>
      <w:sz w:val="16"/>
      <w:szCs w:val="21"/>
    </w:rPr>
  </w:style>
  <w:style w:type="character" w:styleId="IntenseEmphasis">
    <w:name w:val="Intense Emphasis"/>
    <w:basedOn w:val="DefaultParagraphFont"/>
    <w:uiPriority w:val="21"/>
    <w:semiHidden/>
    <w:unhideWhenUsed/>
    <w:qFormat/>
    <w:rsid w:val="001E35FF"/>
    <w:rPr>
      <w:i/>
      <w:iCs/>
      <w:color w:val="DF1010" w:themeColor="accent1" w:themeShade="BF"/>
    </w:rPr>
  </w:style>
  <w:style w:type="paragraph" w:styleId="IntenseQuote">
    <w:name w:val="Intense Quote"/>
    <w:basedOn w:val="Normal"/>
    <w:next w:val="Normal"/>
    <w:link w:val="IntenseQuoteChar"/>
    <w:uiPriority w:val="30"/>
    <w:semiHidden/>
    <w:unhideWhenUsed/>
    <w:qFormat/>
    <w:rsid w:val="001E35FF"/>
    <w:pPr>
      <w:pBdr>
        <w:top w:val="single" w:sz="4" w:space="10" w:color="DF1010" w:themeColor="accent1" w:themeShade="BF"/>
        <w:bottom w:val="single" w:sz="4" w:space="10" w:color="DF1010" w:themeColor="accent1" w:themeShade="BF"/>
      </w:pBdr>
      <w:spacing w:before="360" w:after="360"/>
      <w:ind w:left="864" w:right="864"/>
      <w:jc w:val="center"/>
    </w:pPr>
    <w:rPr>
      <w:i/>
      <w:iCs/>
      <w:color w:val="DF1010" w:themeColor="accent1" w:themeShade="BF"/>
    </w:rPr>
  </w:style>
  <w:style w:type="character" w:customStyle="1" w:styleId="IntenseQuoteChar">
    <w:name w:val="Intense Quote Char"/>
    <w:basedOn w:val="DefaultParagraphFont"/>
    <w:link w:val="IntenseQuote"/>
    <w:uiPriority w:val="30"/>
    <w:semiHidden/>
    <w:rsid w:val="001E35FF"/>
    <w:rPr>
      <w:i/>
      <w:iCs/>
      <w:color w:val="DF1010" w:themeColor="accent1" w:themeShade="BF"/>
    </w:rPr>
  </w:style>
  <w:style w:type="character" w:styleId="IntenseReference">
    <w:name w:val="Intense Reference"/>
    <w:basedOn w:val="DefaultParagraphFont"/>
    <w:uiPriority w:val="32"/>
    <w:semiHidden/>
    <w:unhideWhenUsed/>
    <w:qFormat/>
    <w:rsid w:val="001E35FF"/>
    <w:rPr>
      <w:b/>
      <w:bCs/>
      <w:caps w:val="0"/>
      <w:smallCaps/>
      <w:color w:val="DF1010" w:themeColor="accent1" w:themeShade="BF"/>
      <w:spacing w:val="5"/>
    </w:rPr>
  </w:style>
  <w:style w:type="paragraph" w:styleId="BlockText">
    <w:name w:val="Block Text"/>
    <w:basedOn w:val="Normal"/>
    <w:uiPriority w:val="99"/>
    <w:semiHidden/>
    <w:unhideWhenUsed/>
    <w:rsid w:val="001E35FF"/>
    <w:pPr>
      <w:pBdr>
        <w:top w:val="single" w:sz="2" w:space="10" w:color="DF1010" w:themeColor="accent1" w:themeShade="BF"/>
        <w:left w:val="single" w:sz="2" w:space="10" w:color="DF1010" w:themeColor="accent1" w:themeShade="BF"/>
        <w:bottom w:val="single" w:sz="2" w:space="10" w:color="DF1010" w:themeColor="accent1" w:themeShade="BF"/>
        <w:right w:val="single" w:sz="2" w:space="10" w:color="DF1010" w:themeColor="accent1" w:themeShade="BF"/>
      </w:pBdr>
      <w:ind w:left="1152" w:right="1152"/>
    </w:pPr>
    <w:rPr>
      <w:i/>
      <w:iCs/>
      <w:color w:val="DF1010" w:themeColor="accent1" w:themeShade="BF"/>
    </w:rPr>
  </w:style>
  <w:style w:type="character" w:styleId="FollowedHyperlink">
    <w:name w:val="FollowedHyperlink"/>
    <w:basedOn w:val="DefaultParagraphFont"/>
    <w:uiPriority w:val="99"/>
    <w:semiHidden/>
    <w:unhideWhenUsed/>
    <w:rsid w:val="001E35FF"/>
    <w:rPr>
      <w:color w:val="7B4968" w:themeColor="accent5" w:themeShade="BF"/>
      <w:u w:val="single"/>
    </w:rPr>
  </w:style>
  <w:style w:type="character" w:styleId="Hyperlink">
    <w:name w:val="Hyperlink"/>
    <w:basedOn w:val="DefaultParagraphFont"/>
    <w:uiPriority w:val="99"/>
    <w:semiHidden/>
    <w:unhideWhenUsed/>
    <w:rsid w:val="001E35FF"/>
    <w:rPr>
      <w:color w:val="295A66" w:themeColor="accent4" w:themeShade="80"/>
      <w:u w:val="single"/>
    </w:rPr>
  </w:style>
  <w:style w:type="character" w:customStyle="1" w:styleId="UnresolvedMention1">
    <w:name w:val="Unresolved Mention1"/>
    <w:basedOn w:val="DefaultParagraphFont"/>
    <w:uiPriority w:val="99"/>
    <w:semiHidden/>
    <w:unhideWhenUsed/>
    <w:rsid w:val="001E35FF"/>
    <w:rPr>
      <w:color w:val="595959" w:themeColor="text1" w:themeTint="A6"/>
      <w:shd w:val="clear" w:color="auto" w:fill="E1DFDD"/>
    </w:rPr>
  </w:style>
  <w:style w:type="paragraph" w:styleId="ListParagraph">
    <w:name w:val="List Paragraph"/>
    <w:basedOn w:val="Normal"/>
    <w:uiPriority w:val="34"/>
    <w:unhideWhenUsed/>
    <w:qFormat/>
    <w:rsid w:val="00C926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b\AppData\Roaming\Microsoft\Templates\Project%20status%20report%20(Red%20design).dotx" TargetMode="External"/></Relationship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2f42446-d5db-4977-813b-cbc49c1f107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CB8D2074DD83947B26B7548ECFBBBFD" ma:contentTypeVersion="15" ma:contentTypeDescription="Create a new document." ma:contentTypeScope="" ma:versionID="7fb7f5b68db1aa619e1c344d2ae78bbe">
  <xsd:schema xmlns:xsd="http://www.w3.org/2001/XMLSchema" xmlns:xs="http://www.w3.org/2001/XMLSchema" xmlns:p="http://schemas.microsoft.com/office/2006/metadata/properties" xmlns:ns3="f2f42446-d5db-4977-813b-cbc49c1f107b" xmlns:ns4="378e4532-404c-4a26-a9c8-17e6669ccfa2" targetNamespace="http://schemas.microsoft.com/office/2006/metadata/properties" ma:root="true" ma:fieldsID="213074a3d32b1a3e6cac23bfb93eb3f7" ns3:_="" ns4:_="">
    <xsd:import namespace="f2f42446-d5db-4977-813b-cbc49c1f107b"/>
    <xsd:import namespace="378e4532-404c-4a26-a9c8-17e6669ccfa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42446-d5db-4977-813b-cbc49c1f10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8e4532-404c-4a26-a9c8-17e6669ccfa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DD81FD-EB6C-4336-85B4-FD2CEEC8727B}">
  <ds:schemaRefs>
    <ds:schemaRef ds:uri="http://schemas.microsoft.com/sharepoint/v3/contenttype/forms"/>
  </ds:schemaRefs>
</ds:datastoreItem>
</file>

<file path=customXml/itemProps3.xml><?xml version="1.0" encoding="utf-8"?>
<ds:datastoreItem xmlns:ds="http://schemas.openxmlformats.org/officeDocument/2006/customXml" ds:itemID="{1BCCBCB8-7701-4BA8-9330-D6F320760E63}">
  <ds:schemaRefs>
    <ds:schemaRef ds:uri="http://schemas.microsoft.com/office/2006/metadata/properties"/>
    <ds:schemaRef ds:uri="http://schemas.microsoft.com/office/infopath/2007/PartnerControls"/>
    <ds:schemaRef ds:uri="f2f42446-d5db-4977-813b-cbc49c1f107b"/>
  </ds:schemaRefs>
</ds:datastoreItem>
</file>

<file path=customXml/itemProps4.xml><?xml version="1.0" encoding="utf-8"?>
<ds:datastoreItem xmlns:ds="http://schemas.openxmlformats.org/officeDocument/2006/customXml" ds:itemID="{C53C7C4B-6C5A-4ABA-8ADD-65510963E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42446-d5db-4977-813b-cbc49c1f107b"/>
    <ds:schemaRef ds:uri="378e4532-404c-4a26-a9c8-17e6669ccf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Project status report (Red design)</Template>
  <TotalTime>4</TotalTime>
  <Pages>4</Pages>
  <Words>1367</Words>
  <Characters>7793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Bryant</dc:creator>
  <cp:keywords/>
  <dc:description/>
  <cp:lastModifiedBy>Michael Bryant</cp:lastModifiedBy>
  <cp:revision>2</cp:revision>
  <cp:lastPrinted>2012-12-03T19:15:00Z</cp:lastPrinted>
  <dcterms:created xsi:type="dcterms:W3CDTF">2026-01-14T16:47:00Z</dcterms:created>
  <dcterms:modified xsi:type="dcterms:W3CDTF">2026-01-14T16:47:00Z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0x0101003CB8D2074DD83947B26B7548ECFBBBFD</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